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9" w:type="dxa"/>
        <w:tblInd w:w="-577" w:type="dxa"/>
        <w:shd w:val="pct5" w:color="auto" w:fill="auto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03"/>
        <w:gridCol w:w="5116"/>
      </w:tblGrid>
      <w:tr w:rsidR="001C7CD8" w:rsidRPr="002459D4" w:rsidTr="001C7CD8">
        <w:trPr>
          <w:trHeight w:val="340"/>
        </w:trPr>
        <w:tc>
          <w:tcPr>
            <w:tcW w:w="10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40" w:lineRule="exact"/>
              <w:rPr>
                <w:rFonts w:ascii="Tahoma" w:hAnsi="Tahoma" w:cs="Tahoma"/>
                <w:b/>
                <w:spacing w:val="-3"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spacing w:val="-3"/>
                <w:sz w:val="20"/>
                <w:lang w:val="en-US"/>
              </w:rPr>
              <w:t>BUILDING</w:t>
            </w:r>
          </w:p>
        </w:tc>
      </w:tr>
      <w:tr w:rsidR="001C7CD8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D8" w:rsidRPr="001C7CD8" w:rsidRDefault="00595AAC" w:rsidP="003103BD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Compliance Schedule Number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567"/>
              </w:tabs>
              <w:suppressAutoHyphens/>
              <w:spacing w:before="50" w:after="50" w:line="276" w:lineRule="auto"/>
              <w:ind w:left="-120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595AAC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AC" w:rsidRPr="008176C9" w:rsidRDefault="00595AAC" w:rsidP="00595AAC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 xml:space="preserve">Name / Address &amp; Location </w:t>
            </w:r>
          </w:p>
          <w:p w:rsidR="00595AAC" w:rsidRPr="001C7CD8" w:rsidRDefault="00595AAC" w:rsidP="00595AAC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(building name, level/unit number, street address and location within site/block)</w:t>
            </w:r>
            <w:r w:rsidRPr="001C7CD8">
              <w:rPr>
                <w:rFonts w:ascii="Tahoma" w:hAnsi="Tahoma" w:cs="Tahom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AC" w:rsidRPr="001C7CD8" w:rsidRDefault="00595AAC" w:rsidP="00595AAC">
            <w:pPr>
              <w:tabs>
                <w:tab w:val="left" w:pos="567"/>
              </w:tabs>
              <w:suppressAutoHyphens/>
              <w:spacing w:before="50" w:after="50" w:line="276" w:lineRule="auto"/>
              <w:ind w:left="-120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D8" w:rsidRPr="008176C9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Compliance Schedule Anniversary</w:t>
            </w:r>
            <w:r w:rsidR="003103BD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 xml:space="preserve"> Date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8176C9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Location wh</w:t>
            </w:r>
            <w:r w:rsidR="008176C9" w:rsidRPr="008176C9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ere compliance schedule is kept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340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1C7CD8">
            <w:pPr>
              <w:tabs>
                <w:tab w:val="left" w:pos="-720"/>
              </w:tabs>
              <w:suppressAutoHyphens/>
              <w:spacing w:before="50" w:after="50" w:line="240" w:lineRule="exact"/>
              <w:rPr>
                <w:rFonts w:ascii="Tahoma" w:hAnsi="Tahoma" w:cs="Tahoma"/>
                <w:b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>BUILDING USE AND OCCUPANCY</w:t>
            </w:r>
          </w:p>
        </w:tc>
      </w:tr>
      <w:tr w:rsidR="001C7CD8" w:rsidRPr="002459D4" w:rsidTr="001C7CD8">
        <w:trPr>
          <w:trHeight w:val="127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2459D4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Classified Use(s)</w:t>
            </w:r>
            <w:r w:rsidRPr="002459D4">
              <w:rPr>
                <w:rFonts w:ascii="Tahoma" w:hAnsi="Tahoma" w:cs="Tahoma"/>
                <w:sz w:val="18"/>
                <w:lang w:val="en-US"/>
              </w:rPr>
              <w:t xml:space="preserve"> (from NZBC A1, plus basic description)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127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>Activity</w:t>
            </w:r>
            <w:r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r w:rsidRPr="002459D4">
              <w:rPr>
                <w:rFonts w:ascii="Tahoma" w:hAnsi="Tahoma" w:cs="Tahoma"/>
                <w:sz w:val="18"/>
                <w:lang w:val="en-US"/>
              </w:rPr>
              <w:t>(Change of Use Regulations)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127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 xml:space="preserve">Fire design category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(</w:t>
            </w:r>
            <w:r w:rsidRPr="001C7CD8">
              <w:rPr>
                <w:rFonts w:ascii="Tahoma" w:hAnsi="Tahoma" w:cs="Tahoma"/>
                <w:color w:val="000000"/>
                <w:sz w:val="20"/>
                <w:lang w:val="en-US"/>
              </w:rPr>
              <w:t>Risk Group (post-2012) or Highest Fire Hazard Category (pre-2012)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127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Default="001C7CD8" w:rsidP="001C7CD8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 xml:space="preserve">Occupant Load </w:t>
            </w:r>
            <w:r w:rsidRPr="001C7CD8">
              <w:rPr>
                <w:rFonts w:ascii="Tahoma" w:hAnsi="Tahoma" w:cs="Tahoma"/>
                <w:color w:val="000000"/>
                <w:sz w:val="20"/>
                <w:lang w:val="en-US"/>
              </w:rPr>
              <w:t>(Fire Design)</w:t>
            </w:r>
          </w:p>
        </w:tc>
        <w:tc>
          <w:tcPr>
            <w:tcW w:w="5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1C7CD8" w:rsidRPr="002459D4" w:rsidTr="003103BD">
        <w:trPr>
          <w:trHeight w:val="340"/>
        </w:trPr>
        <w:tc>
          <w:tcPr>
            <w:tcW w:w="10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b/>
                <w:szCs w:val="24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>OWNER</w:t>
            </w:r>
          </w:p>
        </w:tc>
      </w:tr>
      <w:tr w:rsidR="001C7CD8" w:rsidRPr="002459D4" w:rsidTr="003103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C13A75" w:rsidRDefault="00595AAC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Name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after="54" w:line="276" w:lineRule="auto"/>
              <w:rPr>
                <w:rFonts w:ascii="Tahoma" w:hAnsi="Tahoma" w:cs="Tahoma"/>
                <w:lang w:val="en-US"/>
              </w:rPr>
            </w:pPr>
          </w:p>
        </w:tc>
      </w:tr>
      <w:tr w:rsidR="003103BD" w:rsidRPr="002459D4" w:rsidTr="003103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C13A75" w:rsidRDefault="00595AAC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Contact Number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2459D4" w:rsidRDefault="003103BD" w:rsidP="00311C0A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Tahoma" w:hAnsi="Tahoma" w:cs="Tahoma"/>
                <w:lang w:val="en-US"/>
              </w:rPr>
            </w:pPr>
          </w:p>
        </w:tc>
      </w:tr>
      <w:tr w:rsidR="003103BD" w:rsidRPr="002459D4" w:rsidTr="003103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C13A75" w:rsidRDefault="00595AAC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b/>
                <w:color w:val="000000"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Mailing Address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3BD" w:rsidRPr="002459D4" w:rsidRDefault="003103BD" w:rsidP="00311C0A">
            <w:pPr>
              <w:tabs>
                <w:tab w:val="left" w:pos="-720"/>
              </w:tabs>
              <w:suppressAutoHyphens/>
              <w:spacing w:before="120" w:line="276" w:lineRule="auto"/>
              <w:rPr>
                <w:rFonts w:ascii="Tahoma" w:hAnsi="Tahoma" w:cs="Tahoma"/>
                <w:lang w:val="en-US"/>
              </w:rPr>
            </w:pPr>
          </w:p>
        </w:tc>
      </w:tr>
      <w:tr w:rsidR="001C7CD8" w:rsidRPr="002459D4" w:rsidTr="003103BD">
        <w:trPr>
          <w:trHeight w:val="340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before="50" w:after="50" w:line="276" w:lineRule="auto"/>
              <w:rPr>
                <w:rFonts w:ascii="Tahoma" w:hAnsi="Tahoma" w:cs="Tahoma"/>
                <w:b/>
                <w:sz w:val="20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 xml:space="preserve">SPECIFIED SYSTEMS PROCEDURE STATUS </w:t>
            </w:r>
          </w:p>
        </w:tc>
      </w:tr>
      <w:tr w:rsidR="001C7CD8" w:rsidRPr="002459D4" w:rsidTr="001C7CD8">
        <w:trPr>
          <w:trHeight w:val="2376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CD8" w:rsidRPr="00C13A75" w:rsidRDefault="001C7CD8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>One or more inspection, maintenance and reporting procedures were unable to be carried out for the following specified systems due to Covid-19 Alert Level restrictions (list):</w:t>
            </w: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lang w:val="en-US"/>
              </w:rPr>
            </w:pP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i/>
                <w:iCs/>
                <w:highlight w:val="darkGray"/>
                <w:lang w:val="en-US"/>
              </w:rPr>
            </w:pPr>
            <w:r w:rsidRPr="002459D4">
              <w:rPr>
                <w:rFonts w:ascii="Tahoma" w:hAnsi="Tahoma" w:cs="Tahoma"/>
                <w:i/>
                <w:iCs/>
                <w:highlight w:val="darkGray"/>
                <w:lang w:val="en-US"/>
              </w:rPr>
              <w:t>Specified system(s)</w:t>
            </w: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lang w:val="en-US"/>
              </w:rPr>
            </w:pPr>
          </w:p>
          <w:p w:rsidR="001C7CD8" w:rsidRPr="00C13A75" w:rsidRDefault="001C7CD8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>The inspection, maintenance and reporting procedures for the following specified systems were fully complied with during the previous 12 months prior to the date stated below (list):</w:t>
            </w: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lang w:val="en-US"/>
              </w:rPr>
            </w:pP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i/>
                <w:iCs/>
                <w:lang w:val="en-US"/>
              </w:rPr>
            </w:pPr>
            <w:r w:rsidRPr="002459D4">
              <w:rPr>
                <w:rFonts w:ascii="Tahoma" w:hAnsi="Tahoma" w:cs="Tahoma"/>
                <w:i/>
                <w:iCs/>
                <w:highlight w:val="darkGray"/>
                <w:lang w:val="en-US"/>
              </w:rPr>
              <w:t>Specified system(s)</w:t>
            </w: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sz w:val="20"/>
                <w:lang w:val="en-US"/>
              </w:rPr>
            </w:pPr>
          </w:p>
          <w:p w:rsidR="001C7CD8" w:rsidRPr="002459D4" w:rsidRDefault="001C7CD8" w:rsidP="00311C0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1C7CD8" w:rsidRPr="002459D4" w:rsidTr="001C7CD8">
        <w:trPr>
          <w:trHeight w:val="340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C7CD8" w:rsidRPr="002459D4" w:rsidRDefault="001C7CD8" w:rsidP="00311C0A">
            <w:pPr>
              <w:tabs>
                <w:tab w:val="left" w:pos="-426"/>
              </w:tabs>
              <w:suppressAutoHyphens/>
              <w:spacing w:before="50" w:after="50" w:line="276" w:lineRule="auto"/>
              <w:rPr>
                <w:rFonts w:ascii="Tahoma" w:hAnsi="Tahoma" w:cs="Tahoma"/>
                <w:b/>
                <w:szCs w:val="24"/>
                <w:lang w:val="en-US"/>
              </w:rPr>
            </w:pPr>
            <w:r w:rsidRPr="002459D4">
              <w:rPr>
                <w:rFonts w:ascii="Tahoma" w:hAnsi="Tahoma" w:cs="Tahoma"/>
                <w:b/>
                <w:sz w:val="20"/>
                <w:lang w:val="en-US"/>
              </w:rPr>
              <w:t>OWNERS DECLARATION</w:t>
            </w:r>
          </w:p>
        </w:tc>
      </w:tr>
      <w:tr w:rsidR="001C7CD8" w:rsidRPr="002459D4" w:rsidTr="001C7CD8"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D8" w:rsidRPr="00C13A75" w:rsidRDefault="001C7CD8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>This report has been issued in lieu of a building warrant of fitness (Form 12).</w:t>
            </w:r>
          </w:p>
          <w:p w:rsidR="001C7CD8" w:rsidRPr="00C13A75" w:rsidRDefault="001C7CD8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>A building warrant of fitness was unable to be supplied and displayed due to Covid-19 Alert Level restrictions preventing one or more scheduled inspection and/or maintenance procedures of the compliance schedule from being carried out.</w:t>
            </w:r>
          </w:p>
          <w:p w:rsidR="001C7CD8" w:rsidRPr="00C13A75" w:rsidRDefault="001C7CD8" w:rsidP="00C13A75">
            <w:pPr>
              <w:tabs>
                <w:tab w:val="left" w:pos="-720"/>
              </w:tabs>
              <w:suppressAutoHyphens/>
              <w:spacing w:before="50" w:after="50" w:line="276" w:lineRule="auto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>All specified systems in the building are currently performing to the performance standards stated in the building’s compliance schedule.</w:t>
            </w:r>
          </w:p>
          <w:p w:rsidR="001C7CD8" w:rsidRPr="00C13A75" w:rsidRDefault="001C7CD8" w:rsidP="00C13A75">
            <w:pPr>
              <w:pStyle w:val="BodycopyChar"/>
              <w:pBdr>
                <w:top w:val="single" w:sz="4" w:space="1" w:color="auto"/>
              </w:pBdr>
              <w:tabs>
                <w:tab w:val="left" w:pos="-720"/>
              </w:tabs>
              <w:spacing w:before="50" w:after="50" w:line="276" w:lineRule="auto"/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</w:pP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 xml:space="preserve">Signature of </w:t>
            </w: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†owner/†agent on behalf of and with the authority of the owner]"/>
                  </w:textInput>
                </w:ffData>
              </w:fldChar>
            </w: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instrText xml:space="preserve"> FORMTEXT </w:instrText>
            </w: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</w: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fldChar w:fldCharType="separate"/>
            </w: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t>[†owner/†agent on behalf of and with the authority of the owner]</w:t>
            </w:r>
            <w:r w:rsidRPr="00C13A75">
              <w:rPr>
                <w:rFonts w:ascii="Tahoma" w:eastAsiaTheme="minorHAnsi" w:hAnsi="Tahoma" w:cs="Tahoma"/>
                <w:color w:val="000000"/>
                <w:sz w:val="20"/>
                <w:szCs w:val="22"/>
                <w:lang w:val="en-US" w:eastAsia="en-US"/>
              </w:rPr>
              <w:fldChar w:fldCharType="end"/>
            </w:r>
          </w:p>
          <w:p w:rsidR="001C7CD8" w:rsidRPr="00C13A75" w:rsidRDefault="001C7CD8" w:rsidP="00C13A75">
            <w:pPr>
              <w:tabs>
                <w:tab w:val="left" w:pos="-720"/>
              </w:tabs>
              <w:spacing w:before="50" w:after="50" w:line="276" w:lineRule="auto"/>
              <w:ind w:right="2511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  <w:p w:rsidR="001C7CD8" w:rsidRPr="00C13A75" w:rsidRDefault="001C7CD8" w:rsidP="00C13A75">
            <w:pPr>
              <w:tabs>
                <w:tab w:val="left" w:pos="-720"/>
              </w:tabs>
              <w:spacing w:before="50" w:after="50" w:line="276" w:lineRule="auto"/>
              <w:ind w:right="2511"/>
              <w:jc w:val="left"/>
              <w:rPr>
                <w:rFonts w:ascii="Tahoma" w:hAnsi="Tahoma" w:cs="Tahoma"/>
                <w:color w:val="000000"/>
                <w:sz w:val="20"/>
                <w:lang w:val="en-US"/>
              </w:rPr>
            </w:pPr>
            <w:bookmarkStart w:id="0" w:name="_GoBack"/>
            <w:bookmarkEnd w:id="0"/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Date: </w:t>
            </w: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bookmarkStart w:id="1" w:name="Text23"/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instrText xml:space="preserve"> FORMTEXT </w:instrText>
            </w: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</w: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fldChar w:fldCharType="separate"/>
            </w: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t>[insert date]</w:t>
            </w:r>
            <w:r w:rsidRPr="00C13A75">
              <w:rPr>
                <w:rFonts w:ascii="Tahoma" w:hAnsi="Tahoma" w:cs="Tahoma"/>
                <w:color w:val="000000"/>
                <w:sz w:val="20"/>
                <w:lang w:val="en-US"/>
              </w:rPr>
              <w:fldChar w:fldCharType="end"/>
            </w:r>
            <w:bookmarkEnd w:id="1"/>
          </w:p>
        </w:tc>
      </w:tr>
    </w:tbl>
    <w:p w:rsidR="00670D0A" w:rsidRDefault="00670D0A" w:rsidP="00595AAC"/>
    <w:sectPr w:rsidR="00670D0A" w:rsidSect="00595AAC">
      <w:footerReference w:type="default" r:id="rId8"/>
      <w:headerReference w:type="first" r:id="rId9"/>
      <w:footerReference w:type="first" r:id="rId10"/>
      <w:pgSz w:w="11906" w:h="16838"/>
      <w:pgMar w:top="1440" w:right="1440" w:bottom="1276" w:left="1440" w:header="708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0A" w:rsidRDefault="00670D0A" w:rsidP="00670D0A">
      <w:r>
        <w:separator/>
      </w:r>
    </w:p>
  </w:endnote>
  <w:endnote w:type="continuationSeparator" w:id="0">
    <w:p w:rsidR="00670D0A" w:rsidRDefault="00670D0A" w:rsidP="0067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C" w:rsidRPr="00670D0A" w:rsidRDefault="0005319C" w:rsidP="0005319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RM- SOR</w:t>
    </w:r>
    <w:r w:rsidRPr="00670D0A">
      <w:rPr>
        <w:rFonts w:ascii="Arial" w:hAnsi="Arial" w:cs="Arial"/>
        <w:sz w:val="20"/>
      </w:rPr>
      <w:tab/>
      <w:t xml:space="preserve">Page </w:t>
    </w:r>
    <w:r w:rsidRPr="00670D0A">
      <w:rPr>
        <w:rFonts w:ascii="Arial" w:hAnsi="Arial" w:cs="Arial"/>
        <w:sz w:val="20"/>
      </w:rPr>
      <w:fldChar w:fldCharType="begin"/>
    </w:r>
    <w:r w:rsidRPr="00670D0A">
      <w:rPr>
        <w:rFonts w:ascii="Arial" w:hAnsi="Arial" w:cs="Arial"/>
        <w:sz w:val="20"/>
      </w:rPr>
      <w:instrText xml:space="preserve"> PAGE  \* Arabic  \* MERGEFORMAT </w:instrText>
    </w:r>
    <w:r w:rsidRPr="00670D0A">
      <w:rPr>
        <w:rFonts w:ascii="Arial" w:hAnsi="Arial" w:cs="Arial"/>
        <w:sz w:val="20"/>
      </w:rPr>
      <w:fldChar w:fldCharType="separate"/>
    </w:r>
    <w:r w:rsidR="00595AAC">
      <w:rPr>
        <w:rFonts w:ascii="Arial" w:hAnsi="Arial" w:cs="Arial"/>
        <w:noProof/>
        <w:sz w:val="20"/>
      </w:rPr>
      <w:t>2</w:t>
    </w:r>
    <w:r w:rsidRPr="00670D0A">
      <w:rPr>
        <w:rFonts w:ascii="Arial" w:hAnsi="Arial" w:cs="Arial"/>
        <w:sz w:val="20"/>
      </w:rPr>
      <w:fldChar w:fldCharType="end"/>
    </w:r>
    <w:r w:rsidRPr="00670D0A">
      <w:rPr>
        <w:rFonts w:ascii="Arial" w:hAnsi="Arial" w:cs="Arial"/>
        <w:sz w:val="20"/>
      </w:rPr>
      <w:t xml:space="preserve"> of </w:t>
    </w:r>
    <w:r w:rsidRPr="00670D0A">
      <w:rPr>
        <w:rFonts w:ascii="Arial" w:hAnsi="Arial" w:cs="Arial"/>
        <w:sz w:val="20"/>
      </w:rPr>
      <w:fldChar w:fldCharType="begin"/>
    </w:r>
    <w:r w:rsidRPr="00670D0A">
      <w:rPr>
        <w:rFonts w:ascii="Arial" w:hAnsi="Arial" w:cs="Arial"/>
        <w:sz w:val="20"/>
      </w:rPr>
      <w:instrText xml:space="preserve"> NUMPAGES  \* Arabic  \* MERGEFORMAT </w:instrText>
    </w:r>
    <w:r w:rsidRPr="00670D0A">
      <w:rPr>
        <w:rFonts w:ascii="Arial" w:hAnsi="Arial" w:cs="Arial"/>
        <w:sz w:val="20"/>
      </w:rPr>
      <w:fldChar w:fldCharType="separate"/>
    </w:r>
    <w:r w:rsidR="00595AAC">
      <w:rPr>
        <w:rFonts w:ascii="Arial" w:hAnsi="Arial" w:cs="Arial"/>
        <w:noProof/>
        <w:sz w:val="20"/>
      </w:rPr>
      <w:t>2</w:t>
    </w:r>
    <w:r w:rsidRPr="00670D0A">
      <w:rPr>
        <w:rFonts w:ascii="Arial" w:hAnsi="Arial" w:cs="Arial"/>
        <w:sz w:val="20"/>
      </w:rPr>
      <w:fldChar w:fldCharType="end"/>
    </w:r>
    <w:r w:rsidRPr="00670D0A">
      <w:rPr>
        <w:rFonts w:ascii="Arial" w:hAnsi="Arial" w:cs="Arial"/>
        <w:sz w:val="20"/>
      </w:rPr>
      <w:tab/>
      <w:t xml:space="preserve">         Last Updated: </w:t>
    </w:r>
    <w:r>
      <w:rPr>
        <w:rFonts w:ascii="Arial" w:hAnsi="Arial" w:cs="Arial"/>
        <w:sz w:val="20"/>
      </w:rPr>
      <w:t>31</w:t>
    </w:r>
    <w:r w:rsidRPr="00670D0A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08</w:t>
    </w:r>
    <w:r w:rsidRPr="00670D0A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2017</w:t>
    </w:r>
  </w:p>
  <w:p w:rsidR="00670D0A" w:rsidRPr="00670D0A" w:rsidRDefault="0005319C" w:rsidP="0005319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Revision: 1</w:t>
    </w:r>
    <w:r w:rsidRPr="00670D0A">
      <w:rPr>
        <w:rFonts w:ascii="Arial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0A" w:rsidRPr="00670D0A" w:rsidRDefault="001C7CD8" w:rsidP="00670D0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BSSR </w:t>
    </w:r>
    <w:r w:rsidR="00670D0A" w:rsidRPr="00670D0A">
      <w:rPr>
        <w:rFonts w:ascii="Arial" w:hAnsi="Arial" w:cs="Arial"/>
        <w:sz w:val="20"/>
      </w:rPr>
      <w:tab/>
      <w:t xml:space="preserve">Page </w:t>
    </w:r>
    <w:r w:rsidR="00670D0A" w:rsidRPr="00670D0A">
      <w:rPr>
        <w:rFonts w:ascii="Arial" w:hAnsi="Arial" w:cs="Arial"/>
        <w:sz w:val="20"/>
      </w:rPr>
      <w:fldChar w:fldCharType="begin"/>
    </w:r>
    <w:r w:rsidR="00670D0A" w:rsidRPr="00670D0A">
      <w:rPr>
        <w:rFonts w:ascii="Arial" w:hAnsi="Arial" w:cs="Arial"/>
        <w:sz w:val="20"/>
      </w:rPr>
      <w:instrText xml:space="preserve"> PAGE  \* Arabic  \* MERGEFORMAT </w:instrText>
    </w:r>
    <w:r w:rsidR="00670D0A" w:rsidRPr="00670D0A">
      <w:rPr>
        <w:rFonts w:ascii="Arial" w:hAnsi="Arial" w:cs="Arial"/>
        <w:sz w:val="20"/>
      </w:rPr>
      <w:fldChar w:fldCharType="separate"/>
    </w:r>
    <w:r w:rsidR="00595AAC">
      <w:rPr>
        <w:rFonts w:ascii="Arial" w:hAnsi="Arial" w:cs="Arial"/>
        <w:noProof/>
        <w:sz w:val="20"/>
      </w:rPr>
      <w:t>1</w:t>
    </w:r>
    <w:r w:rsidR="00670D0A" w:rsidRPr="00670D0A">
      <w:rPr>
        <w:rFonts w:ascii="Arial" w:hAnsi="Arial" w:cs="Arial"/>
        <w:sz w:val="20"/>
      </w:rPr>
      <w:fldChar w:fldCharType="end"/>
    </w:r>
    <w:r w:rsidR="00670D0A" w:rsidRPr="00670D0A">
      <w:rPr>
        <w:rFonts w:ascii="Arial" w:hAnsi="Arial" w:cs="Arial"/>
        <w:sz w:val="20"/>
      </w:rPr>
      <w:t xml:space="preserve"> of </w:t>
    </w:r>
    <w:r w:rsidR="00670D0A" w:rsidRPr="00670D0A">
      <w:rPr>
        <w:rFonts w:ascii="Arial" w:hAnsi="Arial" w:cs="Arial"/>
        <w:sz w:val="20"/>
      </w:rPr>
      <w:fldChar w:fldCharType="begin"/>
    </w:r>
    <w:r w:rsidR="00670D0A" w:rsidRPr="00670D0A">
      <w:rPr>
        <w:rFonts w:ascii="Arial" w:hAnsi="Arial" w:cs="Arial"/>
        <w:sz w:val="20"/>
      </w:rPr>
      <w:instrText xml:space="preserve"> NUMPAGES  \* Arabic  \* MERGEFORMAT </w:instrText>
    </w:r>
    <w:r w:rsidR="00670D0A" w:rsidRPr="00670D0A">
      <w:rPr>
        <w:rFonts w:ascii="Arial" w:hAnsi="Arial" w:cs="Arial"/>
        <w:sz w:val="20"/>
      </w:rPr>
      <w:fldChar w:fldCharType="separate"/>
    </w:r>
    <w:r w:rsidR="00595AAC">
      <w:rPr>
        <w:rFonts w:ascii="Arial" w:hAnsi="Arial" w:cs="Arial"/>
        <w:noProof/>
        <w:sz w:val="20"/>
      </w:rPr>
      <w:t>1</w:t>
    </w:r>
    <w:r w:rsidR="00670D0A" w:rsidRPr="00670D0A">
      <w:rPr>
        <w:rFonts w:ascii="Arial" w:hAnsi="Arial" w:cs="Arial"/>
        <w:sz w:val="20"/>
      </w:rPr>
      <w:fldChar w:fldCharType="end"/>
    </w:r>
    <w:r w:rsidR="00670D0A" w:rsidRPr="00670D0A">
      <w:rPr>
        <w:rFonts w:ascii="Arial" w:hAnsi="Arial" w:cs="Arial"/>
        <w:sz w:val="20"/>
      </w:rPr>
      <w:tab/>
      <w:t xml:space="preserve">         Last Updated: </w:t>
    </w:r>
    <w:r>
      <w:rPr>
        <w:rFonts w:ascii="Arial" w:hAnsi="Arial" w:cs="Arial"/>
        <w:sz w:val="20"/>
      </w:rPr>
      <w:t>23/4/2020</w:t>
    </w:r>
  </w:p>
  <w:p w:rsidR="00670D0A" w:rsidRPr="00670D0A" w:rsidRDefault="001C7CD8" w:rsidP="00670D0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Revision: 1</w:t>
    </w:r>
    <w:r w:rsidR="00670D0A" w:rsidRPr="00670D0A">
      <w:rPr>
        <w:rFonts w:ascii="Arial" w:hAnsi="Arial" w:cs="Arial"/>
        <w:sz w:val="20"/>
      </w:rPr>
      <w:tab/>
    </w:r>
  </w:p>
  <w:p w:rsidR="00670D0A" w:rsidRPr="00670D0A" w:rsidRDefault="00670D0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0A" w:rsidRDefault="00670D0A" w:rsidP="00670D0A">
      <w:r>
        <w:separator/>
      </w:r>
    </w:p>
  </w:footnote>
  <w:footnote w:type="continuationSeparator" w:id="0">
    <w:p w:rsidR="00670D0A" w:rsidRDefault="00670D0A" w:rsidP="0067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="-709" w:tblpY="541"/>
      <w:tblW w:w="107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230"/>
      <w:gridCol w:w="3486"/>
    </w:tblGrid>
    <w:tr w:rsidR="00670D0A" w:rsidRPr="00781CE1" w:rsidTr="001C7CD8">
      <w:trPr>
        <w:trHeight w:val="989"/>
      </w:trPr>
      <w:tc>
        <w:tcPr>
          <w:tcW w:w="7230" w:type="dxa"/>
          <w:tcBorders>
            <w:top w:val="nil"/>
            <w:left w:val="nil"/>
            <w:bottom w:val="nil"/>
            <w:right w:val="nil"/>
          </w:tcBorders>
        </w:tcPr>
        <w:p w:rsidR="00670D0A" w:rsidRPr="00781CE1" w:rsidRDefault="00595AAC" w:rsidP="001C7CD8">
          <w:pPr>
            <w:spacing w:before="240" w:after="20"/>
            <w:jc w:val="left"/>
            <w:rPr>
              <w:rFonts w:ascii="Bliss 2 Light" w:hAnsi="Bliss 2 Light"/>
              <w:color w:val="1F497D"/>
              <w:sz w:val="35"/>
              <w:szCs w:val="35"/>
            </w:rPr>
          </w:pPr>
          <w:r>
            <w:rPr>
              <w:rFonts w:ascii="Bliss 2 Light" w:hAnsi="Bliss 2 Light"/>
              <w:color w:val="1F497D"/>
              <w:sz w:val="35"/>
              <w:szCs w:val="35"/>
            </w:rPr>
            <w:t xml:space="preserve">BSSR - </w:t>
          </w:r>
          <w:r w:rsidR="001C7CD8">
            <w:rPr>
              <w:rFonts w:ascii="Bliss 2 Light" w:hAnsi="Bliss 2 Light"/>
              <w:color w:val="1F497D"/>
              <w:sz w:val="35"/>
              <w:szCs w:val="35"/>
            </w:rPr>
            <w:t xml:space="preserve">Building Systems Status Report              </w:t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:rsidR="00670D0A" w:rsidRPr="00781CE1" w:rsidRDefault="001625AB" w:rsidP="001C7CD8">
          <w:pPr>
            <w:jc w:val="left"/>
            <w:rPr>
              <w:sz w:val="23"/>
              <w:szCs w:val="23"/>
            </w:rPr>
          </w:pPr>
          <w:r>
            <w:rPr>
              <w:noProof/>
              <w:sz w:val="23"/>
              <w:szCs w:val="23"/>
              <w:lang w:eastAsia="en-NZ"/>
            </w:rPr>
            <w:drawing>
              <wp:inline distT="0" distB="0" distL="0" distR="0">
                <wp:extent cx="1914525" cy="552450"/>
                <wp:effectExtent l="0" t="0" r="9525" b="0"/>
                <wp:docPr id="3" name="Picture 3" descr="QLDC-Logo_CMYK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C-Logo_CMYK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0D0A" w:rsidRDefault="00670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CE3"/>
    <w:multiLevelType w:val="hybridMultilevel"/>
    <w:tmpl w:val="7C343B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AEF"/>
    <w:multiLevelType w:val="hybridMultilevel"/>
    <w:tmpl w:val="F9F284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A"/>
    <w:rsid w:val="0005319C"/>
    <w:rsid w:val="000B333D"/>
    <w:rsid w:val="000D2437"/>
    <w:rsid w:val="001625AB"/>
    <w:rsid w:val="001B70C2"/>
    <w:rsid w:val="001C7CD8"/>
    <w:rsid w:val="003103BD"/>
    <w:rsid w:val="0039080A"/>
    <w:rsid w:val="00595AAC"/>
    <w:rsid w:val="005C3861"/>
    <w:rsid w:val="00670D0A"/>
    <w:rsid w:val="00731AE3"/>
    <w:rsid w:val="00787709"/>
    <w:rsid w:val="007E7F0A"/>
    <w:rsid w:val="008176C9"/>
    <w:rsid w:val="00A51CC5"/>
    <w:rsid w:val="00BC75A7"/>
    <w:rsid w:val="00BF43F5"/>
    <w:rsid w:val="00C102D6"/>
    <w:rsid w:val="00C13A75"/>
    <w:rsid w:val="00DC0EF2"/>
    <w:rsid w:val="00F2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EDDEC2"/>
  <w15:docId w15:val="{9C1DE550-F4FB-42EB-8D19-F67C897A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D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0A"/>
  </w:style>
  <w:style w:type="paragraph" w:styleId="Footer">
    <w:name w:val="footer"/>
    <w:basedOn w:val="Normal"/>
    <w:link w:val="FooterChar"/>
    <w:uiPriority w:val="99"/>
    <w:unhideWhenUsed/>
    <w:rsid w:val="00670D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0A"/>
  </w:style>
  <w:style w:type="paragraph" w:styleId="BalloonText">
    <w:name w:val="Balloon Text"/>
    <w:basedOn w:val="Normal"/>
    <w:link w:val="BalloonTextChar"/>
    <w:uiPriority w:val="99"/>
    <w:semiHidden/>
    <w:unhideWhenUsed/>
    <w:rsid w:val="00670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0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F2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770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E7F0A"/>
    <w:pPr>
      <w:widowControl w:val="0"/>
      <w:autoSpaceDE w:val="0"/>
      <w:autoSpaceDN w:val="0"/>
      <w:jc w:val="left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7F0A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5319C"/>
    <w:pPr>
      <w:ind w:left="720"/>
      <w:contextualSpacing/>
    </w:pPr>
  </w:style>
  <w:style w:type="paragraph" w:customStyle="1" w:styleId="BodycopyChar">
    <w:name w:val="Body copy Char"/>
    <w:basedOn w:val="Normal"/>
    <w:rsid w:val="001C7CD8"/>
    <w:pPr>
      <w:tabs>
        <w:tab w:val="left" w:pos="284"/>
        <w:tab w:val="left" w:pos="624"/>
        <w:tab w:val="left" w:pos="964"/>
        <w:tab w:val="left" w:pos="1332"/>
        <w:tab w:val="left" w:pos="3969"/>
        <w:tab w:val="left" w:pos="4649"/>
      </w:tabs>
      <w:spacing w:after="110" w:line="220" w:lineRule="exact"/>
      <w:jc w:val="left"/>
      <w:outlineLvl w:val="0"/>
    </w:pPr>
    <w:rPr>
      <w:rFonts w:ascii="Arial" w:eastAsia="Times New Roman" w:hAnsi="Arial" w:cs="Times New Roman"/>
      <w:sz w:val="18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QM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8746-B4E5-4EC1-99F7-3D7B8BFF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225</Words>
  <Characters>1351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Nicoll</dc:creator>
  <cp:lastModifiedBy>Jill Ryan</cp:lastModifiedBy>
  <cp:revision>7</cp:revision>
  <dcterms:created xsi:type="dcterms:W3CDTF">2020-04-23T00:37:00Z</dcterms:created>
  <dcterms:modified xsi:type="dcterms:W3CDTF">2020-04-23T01:29:00Z</dcterms:modified>
</cp:coreProperties>
</file>