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8D49" w14:textId="77777777" w:rsidR="00623D73" w:rsidRPr="00623D73" w:rsidRDefault="00623D73" w:rsidP="00623D73">
      <w:pPr>
        <w:rPr>
          <w:b/>
        </w:rPr>
      </w:pPr>
      <w:r w:rsidRPr="00623D73">
        <w:rPr>
          <w:b/>
        </w:rPr>
        <w:t>PERSON SPECIFICATION / EXPRESSION OF INTEREST</w:t>
      </w:r>
    </w:p>
    <w:p w14:paraId="5C8E7CC2" w14:textId="77777777" w:rsidR="00623D73" w:rsidRPr="00623D73" w:rsidRDefault="00623D73" w:rsidP="00623D73">
      <w:pPr>
        <w:rPr>
          <w:b/>
        </w:rPr>
      </w:pPr>
      <w:r w:rsidRPr="00623D73">
        <w:rPr>
          <w:b/>
        </w:rPr>
        <w:t>DIRECTOR, QUEENSTOWN AIRPORT CORPORATION LIMITED (‘QAC’)</w:t>
      </w:r>
    </w:p>
    <w:p w14:paraId="672A6659" w14:textId="77777777" w:rsidR="00623D73" w:rsidRDefault="00623D73" w:rsidP="00623D73"/>
    <w:p w14:paraId="39EC13BE" w14:textId="77777777" w:rsidR="00623D73" w:rsidRPr="00623D73" w:rsidRDefault="00623D73" w:rsidP="00623D73">
      <w:pPr>
        <w:rPr>
          <w:u w:val="single"/>
        </w:rPr>
      </w:pPr>
      <w:r w:rsidRPr="00623D73">
        <w:rPr>
          <w:u w:val="single"/>
        </w:rPr>
        <w:t>Purpose</w:t>
      </w:r>
    </w:p>
    <w:p w14:paraId="7680DA1E" w14:textId="77777777" w:rsidR="00623D73" w:rsidRDefault="00623D73" w:rsidP="00623D73">
      <w:r>
        <w:t>This statement has been prepared to assist candidates who may be considering</w:t>
      </w:r>
      <w:r w:rsidR="0066673A">
        <w:t xml:space="preserve"> </w:t>
      </w:r>
      <w:r>
        <w:t xml:space="preserve">expressing interest in a role as a director of the Queenstown Airport </w:t>
      </w:r>
      <w:proofErr w:type="gramStart"/>
      <w:r>
        <w:t>Corporation, and</w:t>
      </w:r>
      <w:proofErr w:type="gramEnd"/>
      <w:r w:rsidR="0066673A">
        <w:t xml:space="preserve"> </w:t>
      </w:r>
      <w:r>
        <w:t xml:space="preserve">will also be used by the Council in the selecting </w:t>
      </w:r>
      <w:r w:rsidR="00F343D8">
        <w:t>the most appropriate candidate.</w:t>
      </w:r>
    </w:p>
    <w:p w14:paraId="66A43DA5" w14:textId="77777777" w:rsidR="00623D73" w:rsidRPr="00623D73" w:rsidRDefault="00623D73" w:rsidP="00623D73">
      <w:pPr>
        <w:rPr>
          <w:u w:val="single"/>
        </w:rPr>
      </w:pPr>
      <w:r w:rsidRPr="00623D73">
        <w:rPr>
          <w:u w:val="single"/>
        </w:rPr>
        <w:t>Current Vacancy</w:t>
      </w:r>
    </w:p>
    <w:p w14:paraId="1F749143" w14:textId="11D07115" w:rsidR="00F343D8" w:rsidRDefault="0066673A" w:rsidP="00623D73">
      <w:r>
        <w:t xml:space="preserve">An existing </w:t>
      </w:r>
      <w:r w:rsidR="00623D73">
        <w:t xml:space="preserve">director of the QAC will retire from the Board </w:t>
      </w:r>
      <w:r w:rsidR="00ED73F2">
        <w:t>at the</w:t>
      </w:r>
      <w:r w:rsidR="1BA848A9">
        <w:t xml:space="preserve"> Board’s</w:t>
      </w:r>
      <w:r w:rsidR="00ED73F2">
        <w:t xml:space="preserve"> Meeting </w:t>
      </w:r>
      <w:r w:rsidR="33BEA60C">
        <w:t xml:space="preserve">in February 2023. </w:t>
      </w:r>
    </w:p>
    <w:p w14:paraId="68FBA912" w14:textId="11F10231" w:rsidR="00F343D8" w:rsidRDefault="00623D73" w:rsidP="00623D73">
      <w:r>
        <w:t>The QAC is a council controlled trading organisation (CCTO) owned by the</w:t>
      </w:r>
      <w:r w:rsidR="0066673A">
        <w:t xml:space="preserve"> </w:t>
      </w:r>
      <w:r>
        <w:t>QLDC</w:t>
      </w:r>
      <w:r w:rsidR="0066673A">
        <w:t xml:space="preserve"> (75.01%) and Auckland International Airport Ltd (24.99%)</w:t>
      </w:r>
      <w:r>
        <w:t>. A CCTO is governed by the relevant provisions of the Local Government Act</w:t>
      </w:r>
      <w:r w:rsidR="0066673A">
        <w:t xml:space="preserve"> </w:t>
      </w:r>
      <w:r>
        <w:t xml:space="preserve">2002 (LGA) and as such is required to operate </w:t>
      </w:r>
      <w:r w:rsidR="00F54053">
        <w:t xml:space="preserve">profitably and </w:t>
      </w:r>
      <w:r>
        <w:t>along commercial lines.</w:t>
      </w:r>
      <w:r w:rsidR="00773EE9">
        <w:t xml:space="preserve"> Please refer here to the LGA (Section 57 Appointment of Directors).</w:t>
      </w:r>
    </w:p>
    <w:p w14:paraId="67372049" w14:textId="77777777" w:rsidR="00F343D8" w:rsidRDefault="00623D73" w:rsidP="00623D73">
      <w:r>
        <w:t xml:space="preserve">Council </w:t>
      </w:r>
      <w:r w:rsidR="00ED73F2">
        <w:t>recognises</w:t>
      </w:r>
      <w:r>
        <w:t xml:space="preserve"> the</w:t>
      </w:r>
      <w:r w:rsidR="00F343D8">
        <w:t xml:space="preserve"> </w:t>
      </w:r>
      <w:r>
        <w:t xml:space="preserve">airport as an important instrument in both promoting economic development and providing residents with a gateway to </w:t>
      </w:r>
      <w:r w:rsidR="00ED73F2">
        <w:t xml:space="preserve">Aotearoa </w:t>
      </w:r>
      <w:r>
        <w:t>New Zealand and beyond. That</w:t>
      </w:r>
      <w:r w:rsidR="00F343D8">
        <w:t xml:space="preserve"> </w:t>
      </w:r>
      <w:r>
        <w:t>objective remains a fundamental goal of the Council and is a fundamental reason for</w:t>
      </w:r>
      <w:r w:rsidR="00F343D8">
        <w:t xml:space="preserve"> </w:t>
      </w:r>
      <w:r>
        <w:t xml:space="preserve">ongoing Council </w:t>
      </w:r>
      <w:r w:rsidR="00ED73F2">
        <w:t xml:space="preserve">majority </w:t>
      </w:r>
      <w:r>
        <w:t>ownership of the airport.</w:t>
      </w:r>
    </w:p>
    <w:p w14:paraId="7A4A0A28" w14:textId="77777777" w:rsidR="00F343D8" w:rsidRDefault="00623D73" w:rsidP="00623D73">
      <w:r>
        <w:t>The Council also expects the airport to act as a ‘good corporate citizen’. This covers a</w:t>
      </w:r>
      <w:r w:rsidR="00F343D8">
        <w:t xml:space="preserve"> </w:t>
      </w:r>
      <w:r>
        <w:t>broad range of issues such as noise, urban design, energy conservation,</w:t>
      </w:r>
      <w:r w:rsidR="00F343D8">
        <w:t xml:space="preserve"> </w:t>
      </w:r>
      <w:r>
        <w:t>transportation planning, and growth management. Further information on these</w:t>
      </w:r>
      <w:r w:rsidR="00F343D8">
        <w:t xml:space="preserve"> </w:t>
      </w:r>
      <w:r>
        <w:t>issues can be found on the Council website (</w:t>
      </w:r>
      <w:hyperlink r:id="rId5" w:history="1">
        <w:r w:rsidR="00F343D8" w:rsidRPr="00C25CD8">
          <w:rPr>
            <w:rStyle w:val="Hyperlink"/>
          </w:rPr>
          <w:t>www.qldc.govt.nz</w:t>
        </w:r>
      </w:hyperlink>
      <w:r>
        <w:t>).</w:t>
      </w:r>
    </w:p>
    <w:p w14:paraId="3A31E05C" w14:textId="77777777" w:rsidR="00623D73" w:rsidRDefault="00773EE9" w:rsidP="00623D73">
      <w:r>
        <w:t xml:space="preserve">Refer to </w:t>
      </w:r>
      <w:r w:rsidR="00623D73">
        <w:t>the company’s statement of</w:t>
      </w:r>
      <w:r w:rsidR="00F343D8">
        <w:t xml:space="preserve"> </w:t>
      </w:r>
      <w:r>
        <w:t xml:space="preserve">corporate intent for further detail. </w:t>
      </w:r>
    </w:p>
    <w:p w14:paraId="494B3B01" w14:textId="77777777" w:rsidR="00623D73" w:rsidRPr="00623D73" w:rsidRDefault="00773EE9" w:rsidP="00623D73">
      <w:pPr>
        <w:rPr>
          <w:u w:val="single"/>
        </w:rPr>
      </w:pPr>
      <w:r>
        <w:rPr>
          <w:u w:val="single"/>
        </w:rPr>
        <w:t>The Role of Director</w:t>
      </w:r>
    </w:p>
    <w:p w14:paraId="58CFBEE8" w14:textId="77777777" w:rsidR="00F343D8" w:rsidRDefault="00773EE9" w:rsidP="00623D73">
      <w:r>
        <w:t xml:space="preserve">The </w:t>
      </w:r>
      <w:r w:rsidR="00623D73">
        <w:t>Director</w:t>
      </w:r>
      <w:r>
        <w:t xml:space="preserve"> will be selected based on a recommendation to Full Council</w:t>
      </w:r>
      <w:r w:rsidR="00623D73">
        <w:t xml:space="preserve"> </w:t>
      </w:r>
      <w:r>
        <w:t xml:space="preserve">(Public Excluded). The successful candidate will be subsequently announced publicly. The </w:t>
      </w:r>
      <w:r w:rsidR="00623D73">
        <w:t>selection aims to ensure that a Council company board contains the skills</w:t>
      </w:r>
      <w:r w:rsidR="00F343D8">
        <w:t xml:space="preserve"> </w:t>
      </w:r>
      <w:r w:rsidR="00623D73">
        <w:t>necessary to enhance the company’s sound performance and the board’s interaction</w:t>
      </w:r>
      <w:r w:rsidR="00F343D8">
        <w:t xml:space="preserve"> </w:t>
      </w:r>
      <w:r w:rsidR="00623D73">
        <w:t>and operation.</w:t>
      </w:r>
    </w:p>
    <w:p w14:paraId="4E071F88" w14:textId="77777777" w:rsidR="0023717F" w:rsidRDefault="00623D73" w:rsidP="00623D73">
      <w:r>
        <w:t>In general terms, we look for people with a certain level of underlying skills such as</w:t>
      </w:r>
      <w:r w:rsidR="00F343D8">
        <w:t xml:space="preserve"> </w:t>
      </w:r>
      <w:r>
        <w:t>financial literacy, good communication, strategic awareness, and an ability to take a</w:t>
      </w:r>
      <w:r w:rsidR="00F343D8">
        <w:t xml:space="preserve"> </w:t>
      </w:r>
      <w:r>
        <w:t xml:space="preserve">wide perspective on issues. </w:t>
      </w:r>
    </w:p>
    <w:p w14:paraId="41BCFC52" w14:textId="70F90605" w:rsidR="0023717F" w:rsidRDefault="0023717F" w:rsidP="00623D73">
      <w:r>
        <w:t>S</w:t>
      </w:r>
      <w:r w:rsidR="00623D73">
        <w:t xml:space="preserve">pecialist skills </w:t>
      </w:r>
      <w:r>
        <w:t xml:space="preserve">and experience that </w:t>
      </w:r>
      <w:r w:rsidR="00623D73">
        <w:t xml:space="preserve">will be </w:t>
      </w:r>
      <w:r w:rsidR="003D63B7">
        <w:t xml:space="preserve">favourably </w:t>
      </w:r>
      <w:r w:rsidR="00623D73">
        <w:t xml:space="preserve">considered </w:t>
      </w:r>
      <w:r>
        <w:t>for this specific vacancy include:</w:t>
      </w:r>
    </w:p>
    <w:p w14:paraId="7308E13E" w14:textId="2396F738" w:rsidR="005739C5" w:rsidRDefault="003D63B7" w:rsidP="003D63B7">
      <w:pPr>
        <w:pStyle w:val="ListParagraph"/>
        <w:numPr>
          <w:ilvl w:val="0"/>
          <w:numId w:val="5"/>
        </w:numPr>
      </w:pPr>
      <w:r>
        <w:t>A practicing chartered accountant</w:t>
      </w:r>
    </w:p>
    <w:p w14:paraId="7196D238" w14:textId="1E9FF998" w:rsidR="003D63B7" w:rsidRDefault="008B260E" w:rsidP="003D63B7">
      <w:pPr>
        <w:pStyle w:val="ListParagraph"/>
        <w:numPr>
          <w:ilvl w:val="0"/>
          <w:numId w:val="5"/>
        </w:numPr>
      </w:pPr>
      <w:r>
        <w:t xml:space="preserve">A professional director </w:t>
      </w:r>
      <w:r w:rsidR="00165C9E">
        <w:t>(membership of the Institute of Directors)</w:t>
      </w:r>
    </w:p>
    <w:p w14:paraId="7A36F34A" w14:textId="1E549048" w:rsidR="00165C9E" w:rsidRDefault="008D1B93" w:rsidP="003D63B7">
      <w:pPr>
        <w:pStyle w:val="ListParagraph"/>
        <w:numPr>
          <w:ilvl w:val="0"/>
          <w:numId w:val="5"/>
        </w:numPr>
      </w:pPr>
      <w:r>
        <w:t>Extensive experience in auditing, finance and/or risk management</w:t>
      </w:r>
    </w:p>
    <w:p w14:paraId="6F35DAE2" w14:textId="75D3725B" w:rsidR="00EF3707" w:rsidRDefault="00EF3707" w:rsidP="003D63B7">
      <w:pPr>
        <w:pStyle w:val="ListParagraph"/>
        <w:numPr>
          <w:ilvl w:val="0"/>
          <w:numId w:val="5"/>
        </w:numPr>
      </w:pPr>
      <w:r>
        <w:t>Public sector experience</w:t>
      </w:r>
    </w:p>
    <w:p w14:paraId="056235A3" w14:textId="77777777" w:rsidR="00623D73" w:rsidRDefault="00623D73" w:rsidP="00623D73">
      <w:r>
        <w:t>The following list, taken from the expectations requi</w:t>
      </w:r>
      <w:r w:rsidR="00F343D8">
        <w:t xml:space="preserve">red of directors of Crown owned </w:t>
      </w:r>
      <w:r>
        <w:t>companies, is illustrative of the skills generally desired:</w:t>
      </w:r>
    </w:p>
    <w:p w14:paraId="228AB706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An ability to add value</w:t>
      </w:r>
    </w:p>
    <w:p w14:paraId="282032D8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An ability to clearly communicate orally and in writing</w:t>
      </w:r>
    </w:p>
    <w:p w14:paraId="387BA5D1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lastRenderedPageBreak/>
        <w:t>A wide perspective on issues</w:t>
      </w:r>
    </w:p>
    <w:p w14:paraId="0AF21F91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Integrity and a strong sense of ethics</w:t>
      </w:r>
    </w:p>
    <w:p w14:paraId="04962EB1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Common-sense</w:t>
      </w:r>
    </w:p>
    <w:p w14:paraId="4D48ED64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Organisational and strategic awareness</w:t>
      </w:r>
    </w:p>
    <w:p w14:paraId="79E44D5B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An appreciation of the role of the Council as shareholder</w:t>
      </w:r>
    </w:p>
    <w:p w14:paraId="029C65A1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An ability to distinguish corporate governance from management</w:t>
      </w:r>
    </w:p>
    <w:p w14:paraId="2451C41D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Financial literacy</w:t>
      </w:r>
    </w:p>
    <w:p w14:paraId="71065402" w14:textId="77777777" w:rsidR="00623D73" w:rsidRDefault="00E33705" w:rsidP="00623D73">
      <w:pPr>
        <w:pStyle w:val="ListParagraph"/>
        <w:numPr>
          <w:ilvl w:val="0"/>
          <w:numId w:val="1"/>
        </w:numPr>
      </w:pPr>
      <w:r>
        <w:t>A well-</w:t>
      </w:r>
      <w:r w:rsidR="00623D73">
        <w:t>developed critical faculty</w:t>
      </w:r>
    </w:p>
    <w:p w14:paraId="56C39212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The ability to be information orientated</w:t>
      </w:r>
    </w:p>
    <w:p w14:paraId="5B5CE088" w14:textId="77777777" w:rsidR="00623D73" w:rsidRDefault="00623D73" w:rsidP="00623D73">
      <w:pPr>
        <w:pStyle w:val="ListParagraph"/>
        <w:numPr>
          <w:ilvl w:val="0"/>
          <w:numId w:val="1"/>
        </w:numPr>
      </w:pPr>
      <w:r>
        <w:t>Knowledge of the responsibilities of directors</w:t>
      </w:r>
    </w:p>
    <w:p w14:paraId="180120F2" w14:textId="77777777" w:rsidR="00F343D8" w:rsidRPr="00F343D8" w:rsidRDefault="00623D73" w:rsidP="00D462C9">
      <w:pPr>
        <w:pStyle w:val="ListParagraph"/>
        <w:numPr>
          <w:ilvl w:val="0"/>
          <w:numId w:val="1"/>
        </w:numPr>
        <w:rPr>
          <w:u w:val="single"/>
        </w:rPr>
      </w:pPr>
      <w:r>
        <w:t>An ability to work in a team and collaborate</w:t>
      </w:r>
    </w:p>
    <w:p w14:paraId="37F449A7" w14:textId="1CBC25FB" w:rsidR="00623D73" w:rsidRPr="00F343D8" w:rsidRDefault="00623D73" w:rsidP="00F343D8">
      <w:pPr>
        <w:rPr>
          <w:u w:val="single"/>
        </w:rPr>
      </w:pPr>
      <w:r w:rsidRPr="00F343D8">
        <w:rPr>
          <w:u w:val="single"/>
        </w:rPr>
        <w:t xml:space="preserve">Additional Specific Skills Desirable </w:t>
      </w:r>
      <w:r w:rsidR="00EA6904">
        <w:rPr>
          <w:u w:val="single"/>
        </w:rPr>
        <w:t>a</w:t>
      </w:r>
      <w:r w:rsidRPr="00F343D8">
        <w:rPr>
          <w:u w:val="single"/>
        </w:rPr>
        <w:t xml:space="preserve">t </w:t>
      </w:r>
      <w:r w:rsidR="00E33705" w:rsidRPr="00F343D8">
        <w:rPr>
          <w:u w:val="single"/>
        </w:rPr>
        <w:t>P</w:t>
      </w:r>
      <w:r w:rsidRPr="00F343D8">
        <w:rPr>
          <w:u w:val="single"/>
        </w:rPr>
        <w:t>resent Time</w:t>
      </w:r>
    </w:p>
    <w:p w14:paraId="6D6499A3" w14:textId="77777777" w:rsidR="00623D73" w:rsidRDefault="00623D73" w:rsidP="00623D73">
      <w:r>
        <w:t>Looking forward, the board of the QAC will find itself increasingly involved in dealing</w:t>
      </w:r>
      <w:r w:rsidR="00F343D8">
        <w:t xml:space="preserve"> </w:t>
      </w:r>
      <w:r>
        <w:t>with:</w:t>
      </w:r>
    </w:p>
    <w:p w14:paraId="161C1E22" w14:textId="77777777" w:rsidR="00773EE9" w:rsidRDefault="00773EE9" w:rsidP="00E3298F">
      <w:pPr>
        <w:pStyle w:val="ListParagraph"/>
        <w:numPr>
          <w:ilvl w:val="0"/>
          <w:numId w:val="3"/>
        </w:numPr>
      </w:pPr>
      <w:r>
        <w:t>Ensuring a strong relationship exists with major shareholders and key stakeholders.</w:t>
      </w:r>
    </w:p>
    <w:p w14:paraId="28E0A1C8" w14:textId="77777777" w:rsidR="00623D73" w:rsidRDefault="00623D73" w:rsidP="00E3298F">
      <w:pPr>
        <w:pStyle w:val="ListParagraph"/>
        <w:numPr>
          <w:ilvl w:val="0"/>
          <w:numId w:val="3"/>
        </w:numPr>
      </w:pPr>
      <w:r>
        <w:t>Operational safety and efficiency and capital expenditure associated with</w:t>
      </w:r>
      <w:r w:rsidR="00E33705">
        <w:t xml:space="preserve"> </w:t>
      </w:r>
      <w:r>
        <w:t>continued strong growth in passenger numbers.</w:t>
      </w:r>
    </w:p>
    <w:p w14:paraId="140C6B5F" w14:textId="77777777" w:rsidR="00773EE9" w:rsidRDefault="00773EE9" w:rsidP="00E3298F">
      <w:pPr>
        <w:pStyle w:val="ListParagraph"/>
        <w:numPr>
          <w:ilvl w:val="0"/>
          <w:numId w:val="3"/>
        </w:numPr>
      </w:pPr>
      <w:r>
        <w:t>Working with key shareholders towards strategic growth management.</w:t>
      </w:r>
    </w:p>
    <w:p w14:paraId="106BE447" w14:textId="77777777" w:rsidR="00623D73" w:rsidRDefault="00623D73" w:rsidP="00E33705">
      <w:pPr>
        <w:pStyle w:val="ListParagraph"/>
        <w:numPr>
          <w:ilvl w:val="0"/>
          <w:numId w:val="3"/>
        </w:numPr>
      </w:pPr>
      <w:r>
        <w:t>The management of noise associated with airport operations</w:t>
      </w:r>
      <w:r w:rsidR="00773EE9">
        <w:t xml:space="preserve"> with an emphasis on being a good neighbour</w:t>
      </w:r>
      <w:r>
        <w:t>.</w:t>
      </w:r>
    </w:p>
    <w:p w14:paraId="37922F41" w14:textId="77777777" w:rsidR="00623D73" w:rsidRDefault="00623D73" w:rsidP="00E33705">
      <w:pPr>
        <w:pStyle w:val="ListParagraph"/>
        <w:numPr>
          <w:ilvl w:val="0"/>
          <w:numId w:val="3"/>
        </w:numPr>
      </w:pPr>
      <w:r>
        <w:t>Maintaining strong r</w:t>
      </w:r>
      <w:r w:rsidR="00ED73F2">
        <w:t xml:space="preserve">elationships with airport users and </w:t>
      </w:r>
      <w:proofErr w:type="gramStart"/>
      <w:r w:rsidR="00ED73F2">
        <w:t>local residents</w:t>
      </w:r>
      <w:proofErr w:type="gramEnd"/>
      <w:r w:rsidR="00ED73F2">
        <w:t>.</w:t>
      </w:r>
    </w:p>
    <w:p w14:paraId="1EA599B2" w14:textId="77777777" w:rsidR="00773EE9" w:rsidRDefault="00773EE9" w:rsidP="00E33705">
      <w:pPr>
        <w:pStyle w:val="ListParagraph"/>
        <w:numPr>
          <w:ilvl w:val="0"/>
          <w:numId w:val="3"/>
        </w:numPr>
      </w:pPr>
      <w:r>
        <w:t xml:space="preserve">Climate change mitigation. </w:t>
      </w:r>
    </w:p>
    <w:p w14:paraId="6723350B" w14:textId="77777777" w:rsidR="00773EE9" w:rsidRDefault="00773EE9" w:rsidP="00773EE9">
      <w:pPr>
        <w:pStyle w:val="ListParagraph"/>
        <w:numPr>
          <w:ilvl w:val="0"/>
          <w:numId w:val="3"/>
        </w:numPr>
      </w:pPr>
      <w:r>
        <w:t xml:space="preserve">Capital rationing and financial planning in order that the QAC can fund its strategic plans in order of </w:t>
      </w:r>
      <w:proofErr w:type="gramStart"/>
      <w:r>
        <w:t>priority, and</w:t>
      </w:r>
      <w:proofErr w:type="gramEnd"/>
      <w:r>
        <w:t xml:space="preserve"> continue to deliver a dividend to its shareholders.</w:t>
      </w:r>
    </w:p>
    <w:p w14:paraId="4FCB17F5" w14:textId="77777777" w:rsidR="00623D73" w:rsidRPr="00E33705" w:rsidRDefault="00623D73" w:rsidP="00E33705">
      <w:pPr>
        <w:rPr>
          <w:u w:val="single"/>
        </w:rPr>
      </w:pPr>
      <w:r w:rsidRPr="00E33705">
        <w:rPr>
          <w:u w:val="single"/>
        </w:rPr>
        <w:t>Factors to be Considered</w:t>
      </w:r>
    </w:p>
    <w:p w14:paraId="0454BC5D" w14:textId="77777777" w:rsidR="00623D73" w:rsidRDefault="00E33705" w:rsidP="00E33705">
      <w:r>
        <w:t>T</w:t>
      </w:r>
      <w:r w:rsidR="00623D73">
        <w:t>he following factors may assist individuals considering applying for this position:</w:t>
      </w:r>
    </w:p>
    <w:p w14:paraId="3A40C1E0" w14:textId="54F7D766" w:rsidR="75ADB93C" w:rsidRDefault="75ADB93C" w:rsidP="43F3AA18">
      <w:pPr>
        <w:pStyle w:val="ListParagraph"/>
        <w:numPr>
          <w:ilvl w:val="0"/>
          <w:numId w:val="3"/>
        </w:numPr>
      </w:pPr>
      <w:r>
        <w:t xml:space="preserve">A strong background in financial planning and management, audit and/or risk management will be a significant advantage in considering applicants for the current vacancy. </w:t>
      </w:r>
    </w:p>
    <w:p w14:paraId="586573BF" w14:textId="77777777" w:rsidR="00623D73" w:rsidRDefault="00623D73" w:rsidP="00C9633D">
      <w:pPr>
        <w:pStyle w:val="ListParagraph"/>
        <w:numPr>
          <w:ilvl w:val="0"/>
          <w:numId w:val="3"/>
        </w:numPr>
      </w:pPr>
      <w:r>
        <w:t>Residence inside the Queenstown Lakes District is not a prerequisite to</w:t>
      </w:r>
      <w:r w:rsidR="00E33705">
        <w:t xml:space="preserve"> </w:t>
      </w:r>
      <w:r>
        <w:t>appointment</w:t>
      </w:r>
      <w:r w:rsidR="00E33705">
        <w:t xml:space="preserve"> but is desirable</w:t>
      </w:r>
      <w:r>
        <w:t>. Priority in appointments will be given to the candidate who can best</w:t>
      </w:r>
      <w:r w:rsidR="00E33705">
        <w:t xml:space="preserve"> </w:t>
      </w:r>
      <w:r>
        <w:t>satisfy the requirements of the role.</w:t>
      </w:r>
    </w:p>
    <w:p w14:paraId="0C8A3F87" w14:textId="77777777" w:rsidR="00623D73" w:rsidRDefault="00623D73" w:rsidP="006318BE">
      <w:pPr>
        <w:pStyle w:val="ListParagraph"/>
        <w:numPr>
          <w:ilvl w:val="0"/>
          <w:numId w:val="3"/>
        </w:numPr>
      </w:pPr>
      <w:r>
        <w:t>All potential conflicts of interest must be disclosed in a candidate’s expression of</w:t>
      </w:r>
      <w:r w:rsidR="00E33705">
        <w:t xml:space="preserve"> </w:t>
      </w:r>
      <w:r>
        <w:t>interest. Examples of conflict of interest include: a directorship or senior</w:t>
      </w:r>
      <w:r w:rsidR="00E33705">
        <w:t xml:space="preserve"> </w:t>
      </w:r>
      <w:r>
        <w:t>management role in another airport, an interest in development which might impair</w:t>
      </w:r>
      <w:r w:rsidR="00E33705">
        <w:t xml:space="preserve"> </w:t>
      </w:r>
      <w:r>
        <w:t>the ability of the airport to operate, etc. Persons with potential conflicts should not</w:t>
      </w:r>
      <w:r w:rsidR="00E33705">
        <w:t xml:space="preserve"> </w:t>
      </w:r>
      <w:r>
        <w:t>feel discouraged from expressing interest but will be expected to resolve the</w:t>
      </w:r>
      <w:r w:rsidR="00E33705">
        <w:t xml:space="preserve"> </w:t>
      </w:r>
      <w:r>
        <w:t>conflicts before appointment if successful.</w:t>
      </w:r>
    </w:p>
    <w:p w14:paraId="79887F45" w14:textId="77777777" w:rsidR="00623D73" w:rsidRDefault="00623D73" w:rsidP="004B2854">
      <w:pPr>
        <w:pStyle w:val="ListParagraph"/>
        <w:numPr>
          <w:ilvl w:val="0"/>
          <w:numId w:val="3"/>
        </w:numPr>
      </w:pPr>
      <w:r>
        <w:t>Persons not qualified to hold office as a director (e</w:t>
      </w:r>
      <w:r w:rsidR="00E33705">
        <w:t>.</w:t>
      </w:r>
      <w:r>
        <w:t>g</w:t>
      </w:r>
      <w:r w:rsidR="00E33705">
        <w:t>.</w:t>
      </w:r>
      <w:r>
        <w:t>, an un-discharged bankrupt)</w:t>
      </w:r>
      <w:r w:rsidR="00E33705">
        <w:t xml:space="preserve"> </w:t>
      </w:r>
      <w:r>
        <w:t>should not apply.</w:t>
      </w:r>
    </w:p>
    <w:p w14:paraId="0928E0A4" w14:textId="77777777" w:rsidR="00623D73" w:rsidRPr="00E33705" w:rsidRDefault="00623D73" w:rsidP="00623D73">
      <w:pPr>
        <w:rPr>
          <w:u w:val="single"/>
        </w:rPr>
      </w:pPr>
      <w:r w:rsidRPr="00E33705">
        <w:rPr>
          <w:u w:val="single"/>
        </w:rPr>
        <w:t>Confidentiality</w:t>
      </w:r>
    </w:p>
    <w:p w14:paraId="213F6952" w14:textId="77777777" w:rsidR="00E33705" w:rsidRDefault="00623D73" w:rsidP="00623D73">
      <w:r>
        <w:t>It is Council practice to deal with applications for appointments, involving personal</w:t>
      </w:r>
      <w:r w:rsidR="00E33705">
        <w:t xml:space="preserve"> </w:t>
      </w:r>
      <w:r>
        <w:t>information, on a confidential basis.</w:t>
      </w:r>
      <w:r w:rsidR="00E33705">
        <w:t xml:space="preserve"> </w:t>
      </w:r>
    </w:p>
    <w:p w14:paraId="4B70ED3E" w14:textId="567F39D5" w:rsidR="00623D73" w:rsidRPr="00E33705" w:rsidRDefault="00623D73" w:rsidP="00623D73">
      <w:pPr>
        <w:rPr>
          <w:u w:val="single"/>
        </w:rPr>
      </w:pPr>
      <w:r w:rsidRPr="00E33705">
        <w:rPr>
          <w:u w:val="single"/>
        </w:rPr>
        <w:t xml:space="preserve">How </w:t>
      </w:r>
      <w:r w:rsidR="001A5440">
        <w:rPr>
          <w:u w:val="single"/>
        </w:rPr>
        <w:t>t</w:t>
      </w:r>
      <w:r w:rsidRPr="00E33705">
        <w:rPr>
          <w:u w:val="single"/>
        </w:rPr>
        <w:t>o Express Interest?</w:t>
      </w:r>
    </w:p>
    <w:p w14:paraId="6ED737E2" w14:textId="77777777" w:rsidR="00623D73" w:rsidRDefault="00623D73" w:rsidP="00623D73">
      <w:r>
        <w:lastRenderedPageBreak/>
        <w:t>Any person being interested in this role as a director of the QAC should submit a</w:t>
      </w:r>
      <w:r w:rsidR="00E33705">
        <w:t xml:space="preserve"> </w:t>
      </w:r>
      <w:r>
        <w:t>written expression of interest, including a brief curriculum vitae, to:</w:t>
      </w:r>
    </w:p>
    <w:p w14:paraId="24FFCE76" w14:textId="77777777" w:rsidR="00623D73" w:rsidRDefault="00623D73" w:rsidP="00623D73">
      <w:r>
        <w:t xml:space="preserve"> The Chief Executive</w:t>
      </w:r>
      <w:r w:rsidR="00E33705">
        <w:br/>
      </w:r>
      <w:r>
        <w:t xml:space="preserve"> Queenstown Lakes District Council</w:t>
      </w:r>
      <w:r w:rsidR="00E33705">
        <w:br/>
      </w:r>
      <w:r>
        <w:t xml:space="preserve"> Private Bag 50072</w:t>
      </w:r>
      <w:r w:rsidR="00E33705">
        <w:br/>
      </w:r>
      <w:r>
        <w:t xml:space="preserve"> QUEENSTOWN</w:t>
      </w:r>
    </w:p>
    <w:p w14:paraId="0325252F" w14:textId="77777777" w:rsidR="00E33705" w:rsidRDefault="00E33705" w:rsidP="00623D73">
      <w:r>
        <w:t>Or via: ceo@qldc.govt.nz</w:t>
      </w:r>
    </w:p>
    <w:p w14:paraId="7AAC7646" w14:textId="77777777" w:rsidR="00623D73" w:rsidRPr="00E33705" w:rsidRDefault="00623D73" w:rsidP="00623D73">
      <w:pPr>
        <w:rPr>
          <w:u w:val="single"/>
        </w:rPr>
      </w:pPr>
      <w:r w:rsidRPr="00E33705">
        <w:rPr>
          <w:u w:val="single"/>
        </w:rPr>
        <w:t>Decision Making Process</w:t>
      </w:r>
    </w:p>
    <w:p w14:paraId="51B4E009" w14:textId="5CA71339" w:rsidR="00623D73" w:rsidRDefault="7EAC85E3" w:rsidP="00623D73">
      <w:r>
        <w:t>In alignment with the QLDC Policy on Appointment and Remuneration of Directors the d</w:t>
      </w:r>
      <w:r w:rsidR="00623D73">
        <w:t>ecisions on this appointment wil</w:t>
      </w:r>
      <w:r w:rsidR="0045419E">
        <w:t xml:space="preserve">l be made by </w:t>
      </w:r>
      <w:r w:rsidR="69C3C100">
        <w:t xml:space="preserve">recommendation of the Governance Subcommittee and </w:t>
      </w:r>
      <w:r w:rsidR="0045419E">
        <w:t>resolution of the F</w:t>
      </w:r>
      <w:r w:rsidR="00623D73">
        <w:t>ull Council.</w:t>
      </w:r>
    </w:p>
    <w:p w14:paraId="557A54D1" w14:textId="77777777" w:rsidR="00623D73" w:rsidRDefault="00623D73" w:rsidP="00623D73">
      <w:r>
        <w:t>All expressions of interest will be acknowledged.</w:t>
      </w:r>
    </w:p>
    <w:p w14:paraId="0F7B4C38" w14:textId="37A13AF0" w:rsidR="00623D73" w:rsidRDefault="00623D73" w:rsidP="00623D73"/>
    <w:sectPr w:rsidR="00623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86B"/>
    <w:multiLevelType w:val="hybridMultilevel"/>
    <w:tmpl w:val="2ED626A4"/>
    <w:lvl w:ilvl="0" w:tplc="F9B42A6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8213E"/>
    <w:multiLevelType w:val="hybridMultilevel"/>
    <w:tmpl w:val="F7F65646"/>
    <w:lvl w:ilvl="0" w:tplc="E15AC04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57C9E"/>
    <w:multiLevelType w:val="hybridMultilevel"/>
    <w:tmpl w:val="1BA28284"/>
    <w:lvl w:ilvl="0" w:tplc="BBFAFE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40766"/>
    <w:multiLevelType w:val="hybridMultilevel"/>
    <w:tmpl w:val="28080FC0"/>
    <w:lvl w:ilvl="0" w:tplc="F9B42A6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B32FC"/>
    <w:multiLevelType w:val="hybridMultilevel"/>
    <w:tmpl w:val="86362E9C"/>
    <w:lvl w:ilvl="0" w:tplc="2D7070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73"/>
    <w:rsid w:val="00165C9E"/>
    <w:rsid w:val="001A5440"/>
    <w:rsid w:val="0023717F"/>
    <w:rsid w:val="003D63B7"/>
    <w:rsid w:val="0045419E"/>
    <w:rsid w:val="005739C5"/>
    <w:rsid w:val="00623D73"/>
    <w:rsid w:val="0066673A"/>
    <w:rsid w:val="00773EE9"/>
    <w:rsid w:val="008B260E"/>
    <w:rsid w:val="008D1B93"/>
    <w:rsid w:val="00B47E7A"/>
    <w:rsid w:val="00E33705"/>
    <w:rsid w:val="00EA6904"/>
    <w:rsid w:val="00ED73F2"/>
    <w:rsid w:val="00EF3707"/>
    <w:rsid w:val="00F343D8"/>
    <w:rsid w:val="00F54053"/>
    <w:rsid w:val="19FB3572"/>
    <w:rsid w:val="1BA848A9"/>
    <w:rsid w:val="33BEA60C"/>
    <w:rsid w:val="3759EB2E"/>
    <w:rsid w:val="37DBB9B0"/>
    <w:rsid w:val="43F3AA18"/>
    <w:rsid w:val="44122F4A"/>
    <w:rsid w:val="69C3C100"/>
    <w:rsid w:val="75ADB93C"/>
    <w:rsid w:val="7EAC8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EF63"/>
  <w15:chartTrackingRefBased/>
  <w15:docId w15:val="{44F8FA7B-40AB-44FA-825D-8AFA238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ldc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4783</Characters>
  <Application>Microsoft Office Word</Application>
  <DocSecurity>0</DocSecurity>
  <Lines>39</Lines>
  <Paragraphs>11</Paragraphs>
  <ScaleCrop>false</ScaleCrop>
  <Company>QLDC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Naell Crosby-Roe</dc:creator>
  <cp:keywords/>
  <dc:description/>
  <cp:lastModifiedBy>Naell Crosby-Roe</cp:lastModifiedBy>
  <cp:revision>13</cp:revision>
  <dcterms:created xsi:type="dcterms:W3CDTF">2019-10-09T00:12:00Z</dcterms:created>
  <dcterms:modified xsi:type="dcterms:W3CDTF">2023-02-02T02:53:00Z</dcterms:modified>
</cp:coreProperties>
</file>