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p w14:paraId="47B2A1A0" w14:textId="37F11006" w:rsidR="00F60833" w:rsidRPr="00184BE7" w:rsidRDefault="003D78CF" w:rsidP="009E5C46">
          <w:pPr>
            <w:pStyle w:val="Title"/>
          </w:pPr>
          <w:r>
            <w:t>21.23.11</w:t>
          </w:r>
          <w:r w:rsidR="007848E4">
            <w:t xml:space="preserve"> East of </w:t>
          </w:r>
          <w:proofErr w:type="spellStart"/>
          <w:r w:rsidR="007848E4">
            <w:t>Luggate</w:t>
          </w:r>
          <w:proofErr w:type="spellEnd"/>
          <w:r w:rsidR="007848E4">
            <w:t>: Schedule of Landscape Values</w:t>
          </w:r>
        </w:p>
      </w:sdtContent>
    </w:sdt>
    <w:p w14:paraId="3180CA06" w14:textId="77777777" w:rsidR="00B23CDD" w:rsidRPr="004F32CA" w:rsidRDefault="00B23CDD" w:rsidP="00B23CDD">
      <w:pPr>
        <w:pStyle w:val="Minorheading1"/>
        <w:rPr>
          <w:u w:val="single"/>
        </w:rPr>
      </w:pPr>
      <w:commentRangeStart w:id="0"/>
      <w:r w:rsidRPr="004F32CA">
        <w:rPr>
          <w:u w:val="single"/>
        </w:rPr>
        <w:t>Application</w:t>
      </w:r>
    </w:p>
    <w:p w14:paraId="34D305D9" w14:textId="77777777" w:rsidR="00B23CDD" w:rsidRPr="004F32CA" w:rsidRDefault="00B23CDD" w:rsidP="00B23CDD">
      <w:pPr>
        <w:pStyle w:val="NoNum"/>
        <w:keepNext/>
        <w:tabs>
          <w:tab w:val="left" w:pos="4111"/>
        </w:tabs>
        <w:spacing w:after="240"/>
        <w:rPr>
          <w:rFonts w:ascii="Arial" w:hAnsi="Arial"/>
          <w:sz w:val="18"/>
          <w:szCs w:val="24"/>
          <w:u w:val="single"/>
          <w:lang w:eastAsia="en-GB"/>
        </w:rPr>
      </w:pPr>
      <w:r w:rsidRPr="004F32CA">
        <w:rPr>
          <w:rFonts w:ascii="Arial" w:hAnsi="Arial"/>
          <w:sz w:val="18"/>
          <w:szCs w:val="24"/>
          <w:u w:val="single"/>
          <w:lang w:eastAsia="en-GB"/>
        </w:rPr>
        <w:t xml:space="preserve">Preamble 21.23, particularly clauses 3.1 – 3.3, explains that the application of the </w:t>
      </w:r>
      <w:r>
        <w:rPr>
          <w:rFonts w:ascii="Arial" w:hAnsi="Arial"/>
          <w:sz w:val="18"/>
          <w:szCs w:val="24"/>
          <w:u w:val="single"/>
          <w:lang w:eastAsia="en-GB"/>
        </w:rPr>
        <w:t xml:space="preserve">Schedule </w:t>
      </w:r>
      <w:r w:rsidRPr="004F32CA">
        <w:rPr>
          <w:rFonts w:ascii="Arial" w:hAnsi="Arial"/>
          <w:sz w:val="18"/>
          <w:szCs w:val="24"/>
          <w:u w:val="single"/>
          <w:lang w:eastAsia="en-GB"/>
        </w:rPr>
        <w:t>is to the Rural Zone only. The Assessment Extent for this Schedule includes areas of land that are zoned Rural.</w:t>
      </w:r>
      <w:commentRangeEnd w:id="0"/>
      <w:r w:rsidRPr="004F32CA">
        <w:rPr>
          <w:rStyle w:val="CommentReference"/>
          <w:rFonts w:ascii="Arial" w:hAnsi="Arial" w:cs="Arial"/>
          <w:sz w:val="18"/>
          <w:szCs w:val="24"/>
          <w:u w:val="single"/>
          <w:lang w:eastAsia="en-GB"/>
        </w:rPr>
        <w:commentReference w:id="0"/>
      </w:r>
    </w:p>
    <w:p w14:paraId="3A5DE144" w14:textId="1BE28861" w:rsidR="00F60833" w:rsidRPr="00184BE7" w:rsidRDefault="00F60833" w:rsidP="00C805EF">
      <w:pPr>
        <w:pStyle w:val="Minorheading1"/>
      </w:pPr>
      <w:r w:rsidRPr="00184BE7">
        <w:t>General Description of the Area</w:t>
      </w:r>
    </w:p>
    <w:p w14:paraId="1047CED3" w14:textId="1FD0412E" w:rsidR="00643C64" w:rsidRDefault="00A1504B" w:rsidP="00F60833">
      <w:pPr>
        <w:pStyle w:val="Body"/>
      </w:pPr>
      <w:r w:rsidRPr="00184BE7">
        <w:t xml:space="preserve">The </w:t>
      </w:r>
      <w:r w:rsidR="00343EB6" w:rsidRPr="00184BE7">
        <w:t xml:space="preserve">East of </w:t>
      </w:r>
      <w:proofErr w:type="spellStart"/>
      <w:r w:rsidR="00343EB6" w:rsidRPr="00184BE7">
        <w:t>Luggate</w:t>
      </w:r>
      <w:proofErr w:type="spellEnd"/>
      <w:r w:rsidR="00343EB6" w:rsidRPr="00184BE7">
        <w:t xml:space="preserve"> area</w:t>
      </w:r>
      <w:r w:rsidR="00B97280" w:rsidRPr="00184BE7">
        <w:t xml:space="preserve"> roughly corresponds to </w:t>
      </w:r>
      <w:r w:rsidR="00650480" w:rsidRPr="00184BE7">
        <w:t>the</w:t>
      </w:r>
      <w:r w:rsidR="00B97280" w:rsidRPr="00184BE7">
        <w:t xml:space="preserve"> </w:t>
      </w:r>
      <w:r w:rsidR="00343EB6" w:rsidRPr="00184BE7">
        <w:t>rural</w:t>
      </w:r>
      <w:r w:rsidR="00B97280" w:rsidRPr="00184BE7">
        <w:t xml:space="preserve"> </w:t>
      </w:r>
      <w:r w:rsidR="00650480" w:rsidRPr="00184BE7">
        <w:t>river</w:t>
      </w:r>
      <w:r w:rsidR="00B97280" w:rsidRPr="00184BE7">
        <w:t>side terrace</w:t>
      </w:r>
      <w:r w:rsidR="00CD34A4" w:rsidRPr="00184BE7">
        <w:t xml:space="preserve"> </w:t>
      </w:r>
      <w:r w:rsidR="00650480" w:rsidRPr="00184BE7">
        <w:t xml:space="preserve">along the true </w:t>
      </w:r>
      <w:r w:rsidR="00343EB6" w:rsidRPr="00184BE7">
        <w:t xml:space="preserve">right </w:t>
      </w:r>
      <w:r w:rsidR="00650480" w:rsidRPr="00184BE7">
        <w:t xml:space="preserve">side of </w:t>
      </w:r>
      <w:r w:rsidR="00BD2F41">
        <w:t>Mata-au</w:t>
      </w:r>
      <w:r w:rsidR="007542EA">
        <w:t xml:space="preserve"> </w:t>
      </w:r>
      <w:r w:rsidR="003611E9" w:rsidRPr="00184BE7">
        <w:t>(Clutha River)</w:t>
      </w:r>
      <w:r w:rsidR="00343EB6" w:rsidRPr="00184BE7">
        <w:t>.</w:t>
      </w:r>
      <w:r w:rsidR="00643C64">
        <w:t xml:space="preserve"> </w:t>
      </w:r>
      <w:r w:rsidR="00343EB6" w:rsidRPr="00184BE7">
        <w:t xml:space="preserve">The area is bounded by </w:t>
      </w:r>
      <w:r w:rsidR="007F6075" w:rsidRPr="00184BE7">
        <w:t>the north-eastern end of the Pisa Range (ONL)</w:t>
      </w:r>
      <w:r w:rsidR="00D336B5">
        <w:t xml:space="preserve"> and </w:t>
      </w:r>
      <w:r w:rsidR="003D78CF">
        <w:t>SH</w:t>
      </w:r>
      <w:r w:rsidR="00D336B5">
        <w:t>6 (</w:t>
      </w:r>
      <w:proofErr w:type="spellStart"/>
      <w:r w:rsidR="00D336B5">
        <w:t>Luggate</w:t>
      </w:r>
      <w:proofErr w:type="spellEnd"/>
      <w:r w:rsidR="00D336B5">
        <w:t xml:space="preserve"> Cromwell Road) </w:t>
      </w:r>
      <w:r w:rsidR="00343EB6" w:rsidRPr="00184BE7">
        <w:t xml:space="preserve">to the south, the settlement edge of </w:t>
      </w:r>
      <w:proofErr w:type="spellStart"/>
      <w:r w:rsidR="00343EB6" w:rsidRPr="00184BE7">
        <w:t>Luggate</w:t>
      </w:r>
      <w:proofErr w:type="spellEnd"/>
      <w:r w:rsidR="00343EB6" w:rsidRPr="00184BE7">
        <w:t xml:space="preserve"> to the west</w:t>
      </w:r>
      <w:r w:rsidR="00036BA2" w:rsidRPr="00184BE7">
        <w:t xml:space="preserve"> </w:t>
      </w:r>
      <w:r w:rsidR="00D203E7" w:rsidRPr="00184BE7">
        <w:t>(</w:t>
      </w:r>
      <w:r w:rsidR="00036BA2" w:rsidRPr="00184BE7">
        <w:t>Low Density Suburban Residential</w:t>
      </w:r>
      <w:r w:rsidR="003D78CF">
        <w:t xml:space="preserve"> Zone</w:t>
      </w:r>
      <w:r w:rsidR="00036BA2" w:rsidRPr="00184BE7">
        <w:t>)</w:t>
      </w:r>
      <w:r w:rsidR="00343EB6" w:rsidRPr="00184BE7">
        <w:t xml:space="preserve">, </w:t>
      </w:r>
      <w:r w:rsidR="00BD2F41">
        <w:t>Mata-au</w:t>
      </w:r>
      <w:r w:rsidR="007542EA">
        <w:t xml:space="preserve"> </w:t>
      </w:r>
      <w:r w:rsidR="003611E9" w:rsidRPr="00184BE7">
        <w:t>(Clutha River)</w:t>
      </w:r>
      <w:r w:rsidR="00643C64">
        <w:t xml:space="preserve"> </w:t>
      </w:r>
      <w:r w:rsidR="00343EB6" w:rsidRPr="00184BE7">
        <w:t>to the north (</w:t>
      </w:r>
      <w:r w:rsidR="00343EB6" w:rsidRPr="00E87ADD">
        <w:t>ON</w:t>
      </w:r>
      <w:r w:rsidR="00BB4C59" w:rsidRPr="00E87ADD">
        <w:t>F</w:t>
      </w:r>
      <w:r w:rsidR="00343EB6" w:rsidRPr="00184BE7">
        <w:t>) and the district boundary to the east</w:t>
      </w:r>
      <w:r w:rsidR="00142CF4">
        <w:t xml:space="preserve">.  The area </w:t>
      </w:r>
      <w:r w:rsidR="00EF3C70" w:rsidRPr="00184BE7">
        <w:t>coincides with a narrowing of the Upper Clutha Basin where it transitions to the</w:t>
      </w:r>
      <w:r w:rsidR="00E87ADD">
        <w:t xml:space="preserve"> narrow</w:t>
      </w:r>
      <w:r w:rsidR="00EF3C70" w:rsidRPr="00184BE7">
        <w:t xml:space="preserve"> Cromwell / Lake Dunstan valley.</w:t>
      </w:r>
      <w:r w:rsidR="00643C64">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184BE7" w14:paraId="750683BE" w14:textId="77777777" w:rsidTr="00C23C05">
        <w:tc>
          <w:tcPr>
            <w:tcW w:w="9016" w:type="dxa"/>
            <w:shd w:val="clear" w:color="auto" w:fill="CEDBE6" w:themeFill="background2"/>
          </w:tcPr>
          <w:p w14:paraId="1CD2DB26" w14:textId="05A42A53" w:rsidR="00046623" w:rsidRPr="00184BE7" w:rsidRDefault="00046623" w:rsidP="00C805EF">
            <w:pPr>
              <w:pStyle w:val="Minorheading1"/>
            </w:pPr>
            <w:r w:rsidRPr="00184BE7">
              <w:t>Physical Attributes and Values</w:t>
            </w:r>
          </w:p>
          <w:p w14:paraId="0EAB4AAF" w14:textId="77777777" w:rsidR="00643C64" w:rsidRDefault="00046623" w:rsidP="00046623">
            <w:pPr>
              <w:pStyle w:val="Bodyunnumbered"/>
            </w:pPr>
            <w:r w:rsidRPr="00184BE7">
              <w:t xml:space="preserve">Geology and Geomorphology • Topography and Landforms • Climate and Soils • Hydrology • Vegetation • Ecology • Settlement • Development and Land Use • Archaeology and Heritage • </w:t>
            </w:r>
            <w:r w:rsidR="004D6EC7" w:rsidRPr="00184BE7">
              <w:t>Mana</w:t>
            </w:r>
            <w:r w:rsidRPr="00184BE7">
              <w:t xml:space="preserve"> whenua</w:t>
            </w:r>
          </w:p>
          <w:p w14:paraId="5D5A8754" w14:textId="2DD63B3C" w:rsidR="00046623" w:rsidRPr="00184BE7" w:rsidRDefault="00046623" w:rsidP="00046623">
            <w:pPr>
              <w:pStyle w:val="Bodyunnumbered"/>
            </w:pPr>
          </w:p>
        </w:tc>
      </w:tr>
    </w:tbl>
    <w:p w14:paraId="68FA93C4" w14:textId="69BA3FCC" w:rsidR="000D1DE4" w:rsidRPr="00184BE7" w:rsidRDefault="00142CF4" w:rsidP="000D1DE4">
      <w:pPr>
        <w:pStyle w:val="Minorheading1"/>
      </w:pPr>
      <w:r>
        <w:t>L</w:t>
      </w:r>
      <w:r w:rsidR="00F60833" w:rsidRPr="00184BE7">
        <w:t>andforms and land types</w:t>
      </w:r>
    </w:p>
    <w:p w14:paraId="58BFD8E2" w14:textId="77777777" w:rsidR="00424310" w:rsidRPr="00184BE7" w:rsidRDefault="00424310" w:rsidP="009B6B8F">
      <w:pPr>
        <w:pStyle w:val="Bodynumberedlevel1"/>
      </w:pPr>
      <w:r w:rsidRPr="00184BE7">
        <w:t xml:space="preserve">The geology of the area includes outwash gravels and glacial till from the glaciers that formed the Upper Clutha Basin and Lake </w:t>
      </w:r>
      <w:proofErr w:type="spellStart"/>
      <w:r w:rsidRPr="00184BE7">
        <w:t>Wānaka</w:t>
      </w:r>
      <w:proofErr w:type="spellEnd"/>
      <w:r w:rsidRPr="00184BE7">
        <w:t>. More recent fluvial processes of erosion and sedimentation have reworked older alluvium associated with historic glaciations affecting the landscape.</w:t>
      </w:r>
    </w:p>
    <w:p w14:paraId="52F036E8" w14:textId="77777777" w:rsidR="00424310" w:rsidRPr="00184BE7" w:rsidRDefault="00424310" w:rsidP="00424310">
      <w:pPr>
        <w:pStyle w:val="Bodynumberedlevel1"/>
        <w:keepNext/>
      </w:pPr>
      <w:r w:rsidRPr="00184BE7">
        <w:t>The sequence of landforms</w:t>
      </w:r>
      <w:r>
        <w:t xml:space="preserve"> includes</w:t>
      </w:r>
      <w:r w:rsidRPr="00184BE7">
        <w:t>:</w:t>
      </w:r>
    </w:p>
    <w:p w14:paraId="64775632" w14:textId="3D9B233F" w:rsidR="00424310" w:rsidRDefault="00FD0279" w:rsidP="00424310">
      <w:pPr>
        <w:pStyle w:val="Bodynumberedlevel2"/>
      </w:pPr>
      <w:r>
        <w:t xml:space="preserve">In the western part of the area, </w:t>
      </w:r>
      <w:r w:rsidR="00424310">
        <w:t xml:space="preserve">the distinctive flat topped schistose/moraine feature that encloses </w:t>
      </w:r>
      <w:proofErr w:type="spellStart"/>
      <w:r w:rsidR="00424310">
        <w:t>Luggate</w:t>
      </w:r>
      <w:proofErr w:type="spellEnd"/>
      <w:r w:rsidR="00424310">
        <w:t xml:space="preserve"> to the </w:t>
      </w:r>
      <w:proofErr w:type="gramStart"/>
      <w:r w:rsidR="00424310">
        <w:t>north;</w:t>
      </w:r>
      <w:proofErr w:type="gramEnd"/>
    </w:p>
    <w:p w14:paraId="513295ED" w14:textId="5C0C4C89" w:rsidR="00424310" w:rsidRPr="00184BE7" w:rsidRDefault="00424310" w:rsidP="00424310">
      <w:pPr>
        <w:pStyle w:val="Bodynumberedlevel2"/>
      </w:pPr>
      <w:r w:rsidRPr="00184BE7">
        <w:t xml:space="preserve">the alluvial bed of </w:t>
      </w:r>
      <w:r>
        <w:t>Dead</w:t>
      </w:r>
      <w:r w:rsidR="00FD0279">
        <w:t xml:space="preserve"> H</w:t>
      </w:r>
      <w:r>
        <w:t xml:space="preserve">orse Creek, and its numerous overflow channels, </w:t>
      </w:r>
      <w:r w:rsidRPr="00184BE7">
        <w:t xml:space="preserve">to the east of </w:t>
      </w:r>
      <w:proofErr w:type="spellStart"/>
      <w:r w:rsidRPr="00184BE7">
        <w:t>Luggate</w:t>
      </w:r>
      <w:proofErr w:type="spellEnd"/>
      <w:r w:rsidRPr="00184BE7">
        <w:t xml:space="preserve"> (and draining to </w:t>
      </w:r>
      <w:r w:rsidR="00BD2F41">
        <w:t>Mata-au</w:t>
      </w:r>
      <w:r>
        <w:t xml:space="preserve"> </w:t>
      </w:r>
      <w:r w:rsidRPr="00184BE7">
        <w:t>(Clutha River)</w:t>
      </w:r>
      <w:proofErr w:type="gramStart"/>
      <w:r w:rsidRPr="00184BE7">
        <w:t>);</w:t>
      </w:r>
      <w:proofErr w:type="gramEnd"/>
    </w:p>
    <w:p w14:paraId="70C3A6C4" w14:textId="0AC927FE" w:rsidR="00424310" w:rsidRPr="00184BE7" w:rsidRDefault="00424310" w:rsidP="00424310">
      <w:pPr>
        <w:pStyle w:val="Bodynumberedlevel2"/>
      </w:pPr>
      <w:r>
        <w:t>a</w:t>
      </w:r>
      <w:r w:rsidRPr="00184BE7">
        <w:t xml:space="preserve"> series of degradational terraces stepping down to the river at the eastern end of the area, where fluvial </w:t>
      </w:r>
      <w:r>
        <w:t xml:space="preserve">processes have eroded </w:t>
      </w:r>
      <w:r w:rsidRPr="00184BE7">
        <w:t>the glacial outwash gravels;</w:t>
      </w:r>
      <w:r>
        <w:t xml:space="preserve"> and</w:t>
      </w:r>
    </w:p>
    <w:p w14:paraId="1CE1A16B" w14:textId="77777777" w:rsidR="00424310" w:rsidRDefault="00424310" w:rsidP="00424310">
      <w:pPr>
        <w:pStyle w:val="Bodynumberedlevel2"/>
      </w:pPr>
      <w:r w:rsidRPr="00184BE7">
        <w:t>an outwash plain extending west to east and roughly corresponding to the terrace sandwiched between the river and highway</w:t>
      </w:r>
      <w:r>
        <w:t xml:space="preserve"> throughout which there are exposed schist outcrops</w:t>
      </w:r>
      <w:r w:rsidRPr="00184BE7">
        <w:t>.</w:t>
      </w:r>
    </w:p>
    <w:p w14:paraId="16FA5539" w14:textId="3036589B" w:rsidR="00424310" w:rsidRPr="00184BE7" w:rsidRDefault="00424310" w:rsidP="009B6B8F">
      <w:pPr>
        <w:pStyle w:val="Bodynumberedlevel1"/>
      </w:pPr>
      <w:r w:rsidRPr="00184BE7">
        <w:t xml:space="preserve">Localised hummocky areas, </w:t>
      </w:r>
      <w:r w:rsidRPr="009B6B8F">
        <w:t>low</w:t>
      </w:r>
      <w:r w:rsidRPr="00184BE7">
        <w:t xml:space="preserve"> rocky </w:t>
      </w:r>
      <w:r>
        <w:t>ribs,</w:t>
      </w:r>
      <w:r w:rsidRPr="00184BE7">
        <w:t xml:space="preserve"> and boulders (outside of the pivot irrigation fields), with shallow dry swales of former paleo channels in places.</w:t>
      </w:r>
      <w:r w:rsidR="005721F1">
        <w:t xml:space="preserve"> </w:t>
      </w:r>
    </w:p>
    <w:p w14:paraId="74706E3D" w14:textId="4007971E" w:rsidR="00D4308B" w:rsidRPr="00184BE7" w:rsidRDefault="00D4308B" w:rsidP="009B6B8F">
      <w:pPr>
        <w:pStyle w:val="Bodynumberedlevel1"/>
      </w:pPr>
      <w:r w:rsidRPr="00184BE7">
        <w:t xml:space="preserve">The </w:t>
      </w:r>
      <w:r w:rsidRPr="009B6B8F">
        <w:t>relatively</w:t>
      </w:r>
      <w:r w:rsidRPr="00184BE7">
        <w:t xml:space="preserve"> free-draining brown </w:t>
      </w:r>
      <w:r w:rsidR="00165575" w:rsidRPr="00184BE7">
        <w:t xml:space="preserve">and </w:t>
      </w:r>
      <w:proofErr w:type="spellStart"/>
      <w:r w:rsidR="00165575" w:rsidRPr="00184BE7">
        <w:t>pallic</w:t>
      </w:r>
      <w:proofErr w:type="spellEnd"/>
      <w:r w:rsidR="00165575" w:rsidRPr="00184BE7">
        <w:t xml:space="preserve"> </w:t>
      </w:r>
      <w:r w:rsidRPr="00184BE7">
        <w:t>soils with reasonable fertility</w:t>
      </w:r>
      <w:r w:rsidR="00677D9D">
        <w:t xml:space="preserve"> reflect</w:t>
      </w:r>
      <w:r w:rsidR="00730E6B">
        <w:t>ed in</w:t>
      </w:r>
      <w:r w:rsidRPr="00184BE7">
        <w:t xml:space="preserve"> pastoral farming and more intensive farming under irrigation</w:t>
      </w:r>
      <w:r w:rsidR="000A4AC3">
        <w:t xml:space="preserve"> </w:t>
      </w:r>
      <w:commentRangeStart w:id="1"/>
      <w:r w:rsidR="000A4AC3" w:rsidRPr="000A4AC3">
        <w:rPr>
          <w:u w:val="single"/>
        </w:rPr>
        <w:t>and underlain by gravels in places</w:t>
      </w:r>
      <w:r w:rsidRPr="00184BE7">
        <w:t>.</w:t>
      </w:r>
      <w:commentRangeEnd w:id="1"/>
      <w:r w:rsidR="000A4AC3" w:rsidRPr="00184BE7">
        <w:rPr>
          <w:rStyle w:val="CommentReference"/>
          <w:rFonts w:cs="Arial"/>
          <w:sz w:val="18"/>
          <w:szCs w:val="24"/>
        </w:rPr>
        <w:commentReference w:id="1"/>
      </w:r>
    </w:p>
    <w:p w14:paraId="18421E30" w14:textId="2C0C679C" w:rsidR="00D4308B" w:rsidRDefault="00D4308B" w:rsidP="009B6B8F">
      <w:pPr>
        <w:pStyle w:val="Bodynumberedlevel1"/>
      </w:pPr>
      <w:r w:rsidRPr="00184BE7">
        <w:t>The semi-arid climate with hot dry summers and cold dry winters, leading to dry brown grasslands where there is no irrigation</w:t>
      </w:r>
      <w:r w:rsidR="00E87ADD">
        <w:t>.</w:t>
      </w:r>
    </w:p>
    <w:p w14:paraId="5761FCD9" w14:textId="1B8E67A9" w:rsidR="00643C64" w:rsidRDefault="006114C5" w:rsidP="00C805EF">
      <w:pPr>
        <w:pStyle w:val="Minorheading1"/>
      </w:pPr>
      <w:r>
        <w:t>H</w:t>
      </w:r>
      <w:r w:rsidR="00F60833" w:rsidRPr="00184BE7">
        <w:t>ydrological features</w:t>
      </w:r>
    </w:p>
    <w:p w14:paraId="2D909A28" w14:textId="43ADD741" w:rsidR="00643C64" w:rsidRDefault="00FC630D" w:rsidP="009B6B8F">
      <w:pPr>
        <w:pStyle w:val="Bodynumberedlevel1"/>
      </w:pPr>
      <w:r>
        <w:t xml:space="preserve">Dead Horse </w:t>
      </w:r>
      <w:r w:rsidRPr="009B6B8F">
        <w:t>Creek</w:t>
      </w:r>
      <w:r>
        <w:t xml:space="preserve"> and Sheepskin Creek that drain </w:t>
      </w:r>
      <w:r w:rsidR="002D3DD3">
        <w:t xml:space="preserve">intermittently </w:t>
      </w:r>
      <w:r w:rsidR="00AA3235" w:rsidRPr="00184BE7">
        <w:t>from the north-eastern slopes of the Pisa</w:t>
      </w:r>
      <w:r w:rsidR="00E87ADD">
        <w:t xml:space="preserve"> </w:t>
      </w:r>
      <w:r w:rsidR="00AA3235" w:rsidRPr="00184BE7">
        <w:t xml:space="preserve">Range to </w:t>
      </w:r>
      <w:r w:rsidR="00BD2F41">
        <w:t>Mata-au</w:t>
      </w:r>
      <w:r w:rsidR="002D3DD3">
        <w:t xml:space="preserve"> (</w:t>
      </w:r>
      <w:r w:rsidR="00E87ADD">
        <w:t>Clutha River)</w:t>
      </w:r>
      <w:r w:rsidR="00D4308B" w:rsidRPr="00184BE7">
        <w:t>.</w:t>
      </w:r>
    </w:p>
    <w:p w14:paraId="7B137434" w14:textId="3553561E" w:rsidR="00AA3235" w:rsidRPr="00184BE7" w:rsidRDefault="00CF3A01" w:rsidP="009B6B8F">
      <w:pPr>
        <w:pStyle w:val="Bodynumberedlevel1"/>
      </w:pPr>
      <w:r w:rsidRPr="00184BE7">
        <w:lastRenderedPageBreak/>
        <w:t xml:space="preserve">A network of </w:t>
      </w:r>
      <w:r w:rsidRPr="009B6B8F">
        <w:t>shallow</w:t>
      </w:r>
      <w:r w:rsidR="00AA3235" w:rsidRPr="00184BE7">
        <w:t xml:space="preserve"> ephemeral water courses draining from the mountains to the south across the terrace that are artificially channelled in places and discharge to </w:t>
      </w:r>
      <w:r w:rsidR="00BD2F41">
        <w:t>Mata-au</w:t>
      </w:r>
      <w:r w:rsidR="007542EA">
        <w:t xml:space="preserve"> </w:t>
      </w:r>
      <w:r w:rsidR="003611E9" w:rsidRPr="00184BE7">
        <w:t>(Clutha River)</w:t>
      </w:r>
      <w:r w:rsidR="00AA3235" w:rsidRPr="00184BE7">
        <w:t>.</w:t>
      </w:r>
      <w:r w:rsidR="00643C64">
        <w:t xml:space="preserve"> </w:t>
      </w:r>
      <w:r w:rsidR="00AA3235" w:rsidRPr="00184BE7">
        <w:t xml:space="preserve">These channels tend to flow only during prolonged rainfall. </w:t>
      </w:r>
    </w:p>
    <w:p w14:paraId="2B2D30F6" w14:textId="2FE1EA3B" w:rsidR="00643C64" w:rsidRDefault="004A21A2" w:rsidP="00B24F2E">
      <w:pPr>
        <w:pStyle w:val="Minorheading1"/>
      </w:pPr>
      <w:r>
        <w:t>E</w:t>
      </w:r>
      <w:r w:rsidR="002965B8" w:rsidRPr="00184BE7">
        <w:t xml:space="preserve">cological features and </w:t>
      </w:r>
      <w:r w:rsidR="00F60833" w:rsidRPr="00184BE7">
        <w:t>vegetation types</w:t>
      </w:r>
    </w:p>
    <w:p w14:paraId="361786B5" w14:textId="77777777" w:rsidR="00424310" w:rsidRPr="00CB77F3" w:rsidRDefault="00424310" w:rsidP="009B6B8F">
      <w:pPr>
        <w:pStyle w:val="Bodynumberedlevel1"/>
        <w:keepNext/>
      </w:pPr>
      <w:bookmarkStart w:id="2" w:name="_Hlk125382332"/>
      <w:r w:rsidRPr="00CB77F3">
        <w:t xml:space="preserve">Particularly </w:t>
      </w:r>
      <w:r w:rsidRPr="009B6B8F">
        <w:t>noteworthy</w:t>
      </w:r>
      <w:r w:rsidRPr="00CB77F3">
        <w:t xml:space="preserve"> indigenous vegetation features include:</w:t>
      </w:r>
    </w:p>
    <w:p w14:paraId="3F979CCE" w14:textId="5E69748E" w:rsidR="00424310" w:rsidRDefault="00424310" w:rsidP="00424310">
      <w:pPr>
        <w:pStyle w:val="Bodynumberedlevel2"/>
      </w:pPr>
      <w:r>
        <w:t xml:space="preserve">Extensive patches </w:t>
      </w:r>
      <w:r w:rsidRPr="00184BE7">
        <w:t xml:space="preserve">of </w:t>
      </w:r>
      <w:proofErr w:type="spellStart"/>
      <w:r w:rsidRPr="00184BE7">
        <w:t>k</w:t>
      </w:r>
      <w:r w:rsidR="00F63D12">
        <w:t>ā</w:t>
      </w:r>
      <w:r w:rsidRPr="00184BE7">
        <w:t>nuka</w:t>
      </w:r>
      <w:proofErr w:type="spellEnd"/>
      <w:r w:rsidRPr="00184BE7">
        <w:t xml:space="preserve"> shrubland and scrub </w:t>
      </w:r>
      <w:r>
        <w:t xml:space="preserve">occur </w:t>
      </w:r>
      <w:r w:rsidRPr="00184BE7">
        <w:t xml:space="preserve">along </w:t>
      </w:r>
      <w:r>
        <w:t xml:space="preserve">parts of the terrace bordering the </w:t>
      </w:r>
      <w:r w:rsidR="00BD2F41">
        <w:t>Mata-au</w:t>
      </w:r>
      <w:r>
        <w:t xml:space="preserve"> </w:t>
      </w:r>
      <w:r w:rsidRPr="00184BE7">
        <w:t>(Clutha River) e</w:t>
      </w:r>
      <w:r>
        <w:t xml:space="preserve">scarpment and </w:t>
      </w:r>
      <w:r w:rsidRPr="00184BE7">
        <w:t xml:space="preserve">the </w:t>
      </w:r>
      <w:r>
        <w:t xml:space="preserve">lower reaches of </w:t>
      </w:r>
      <w:proofErr w:type="spellStart"/>
      <w:r>
        <w:t>Luggate</w:t>
      </w:r>
      <w:proofErr w:type="spellEnd"/>
      <w:r>
        <w:t xml:space="preserve"> Creek near the </w:t>
      </w:r>
      <w:r w:rsidR="004A21A2">
        <w:t xml:space="preserve">Mata-au </w:t>
      </w:r>
      <w:r w:rsidR="004A21A2" w:rsidRPr="00184BE7">
        <w:t xml:space="preserve">(Clutha River) </w:t>
      </w:r>
      <w:r>
        <w:t>confluence</w:t>
      </w:r>
      <w:r w:rsidRPr="00184BE7">
        <w:t>.</w:t>
      </w:r>
      <w:r>
        <w:t xml:space="preserve"> </w:t>
      </w:r>
    </w:p>
    <w:p w14:paraId="36675684" w14:textId="522D2400" w:rsidR="00424310" w:rsidRPr="00184BE7" w:rsidRDefault="00424310" w:rsidP="00424310">
      <w:pPr>
        <w:pStyle w:val="Bodynumberedlevel2"/>
      </w:pPr>
      <w:r>
        <w:t xml:space="preserve">Patches of grey shrubland occur across steep rocky terrain bordering the lower reaches of </w:t>
      </w:r>
      <w:proofErr w:type="spellStart"/>
      <w:r>
        <w:t>Luggate</w:t>
      </w:r>
      <w:proofErr w:type="spellEnd"/>
      <w:r>
        <w:t xml:space="preserve"> Creek and in places amongst the </w:t>
      </w:r>
      <w:proofErr w:type="spellStart"/>
      <w:r w:rsidR="00D5108E" w:rsidRPr="00184BE7">
        <w:t>k</w:t>
      </w:r>
      <w:r w:rsidR="00D5108E">
        <w:t>ā</w:t>
      </w:r>
      <w:r w:rsidR="00D5108E" w:rsidRPr="00184BE7">
        <w:t>nuka</w:t>
      </w:r>
      <w:proofErr w:type="spellEnd"/>
      <w:r>
        <w:t xml:space="preserve"> shrubland bordering the escarpment. </w:t>
      </w:r>
    </w:p>
    <w:bookmarkEnd w:id="2"/>
    <w:p w14:paraId="356ECAF7" w14:textId="77777777" w:rsidR="00424310" w:rsidRPr="00C901CA" w:rsidRDefault="00424310" w:rsidP="009B6B8F">
      <w:pPr>
        <w:pStyle w:val="Bodynumberedlevel1"/>
        <w:keepNext/>
      </w:pPr>
      <w:r w:rsidRPr="00C901CA">
        <w:t xml:space="preserve">Other </w:t>
      </w:r>
      <w:bookmarkStart w:id="3" w:name="_Hlk127376012"/>
      <w:r w:rsidRPr="009B6B8F">
        <w:t>distinctive</w:t>
      </w:r>
      <w:r w:rsidRPr="00C901CA">
        <w:t xml:space="preserve"> vegetation types include</w:t>
      </w:r>
      <w:bookmarkEnd w:id="3"/>
      <w:r w:rsidRPr="00C901CA">
        <w:t>:</w:t>
      </w:r>
    </w:p>
    <w:p w14:paraId="766D245E" w14:textId="4A734B66" w:rsidR="00424310" w:rsidRPr="00184BE7" w:rsidRDefault="00424310" w:rsidP="00424310">
      <w:pPr>
        <w:pStyle w:val="Bodynumberedlevel2"/>
      </w:pPr>
      <w:r w:rsidRPr="00184BE7">
        <w:t>Conifer, eucalypt</w:t>
      </w:r>
      <w:r>
        <w:t>,</w:t>
      </w:r>
      <w:r w:rsidRPr="00184BE7">
        <w:t xml:space="preserve"> and Lombardy poplar shelter belts throughout the area and scattered eucalypt or conifer woodlots generally around 1-</w:t>
      </w:r>
      <w:commentRangeStart w:id="4"/>
      <w:r w:rsidRPr="00380255">
        <w:rPr>
          <w:strike/>
        </w:rPr>
        <w:t>3</w:t>
      </w:r>
      <w:r w:rsidR="00380255" w:rsidRPr="00380255">
        <w:rPr>
          <w:u w:val="single"/>
        </w:rPr>
        <w:t>5</w:t>
      </w:r>
      <w:commentRangeEnd w:id="4"/>
      <w:r w:rsidR="00F823DE" w:rsidRPr="00184BE7">
        <w:rPr>
          <w:rStyle w:val="CommentReference"/>
          <w:rFonts w:cs="Arial"/>
          <w:sz w:val="18"/>
          <w:szCs w:val="24"/>
        </w:rPr>
        <w:commentReference w:id="4"/>
      </w:r>
      <w:r w:rsidRPr="00184BE7">
        <w:t xml:space="preserve">ha in size. Many of the shelter and woodlot trees have wilding </w:t>
      </w:r>
      <w:r w:rsidR="00677D9D">
        <w:t xml:space="preserve">conifer </w:t>
      </w:r>
      <w:r w:rsidRPr="00184BE7">
        <w:t xml:space="preserve">potential. </w:t>
      </w:r>
    </w:p>
    <w:p w14:paraId="541924A8" w14:textId="77777777" w:rsidR="00424310" w:rsidRPr="00184BE7" w:rsidRDefault="00424310" w:rsidP="00424310">
      <w:pPr>
        <w:pStyle w:val="Bodynumberedlevel2"/>
      </w:pPr>
      <w:r w:rsidRPr="00184BE7">
        <w:t>Vegetation associated with rural living, including roadside hedges, driveway avenues, shelter trees around dwellings</w:t>
      </w:r>
      <w:r>
        <w:t>,</w:t>
      </w:r>
      <w:r w:rsidRPr="00184BE7">
        <w:t xml:space="preserve"> and large gardens. </w:t>
      </w:r>
    </w:p>
    <w:p w14:paraId="63A01A45" w14:textId="32B79ADE" w:rsidR="00424310" w:rsidRPr="00184BE7" w:rsidRDefault="00424310" w:rsidP="00424310">
      <w:pPr>
        <w:pStyle w:val="Bodynumberedlevel2"/>
      </w:pPr>
      <w:r w:rsidRPr="00184BE7">
        <w:t xml:space="preserve">Extensive areas of improved pasture </w:t>
      </w:r>
      <w:r>
        <w:t>used for dairying</w:t>
      </w:r>
      <w:r w:rsidRPr="00184BE7">
        <w:t xml:space="preserve"> are favourable seasonal feeding grounds for </w:t>
      </w:r>
      <w:r w:rsidR="00F63D12">
        <w:t>p</w:t>
      </w:r>
      <w:r w:rsidRPr="00184BE7">
        <w:t>aradise shelduck, South Island oystercatcher</w:t>
      </w:r>
      <w:r>
        <w:t>,</w:t>
      </w:r>
      <w:r w:rsidRPr="00184BE7">
        <w:t xml:space="preserve"> </w:t>
      </w:r>
      <w:r w:rsidR="00F63D12">
        <w:t>b</w:t>
      </w:r>
      <w:r>
        <w:t xml:space="preserve">lack-billed gull </w:t>
      </w:r>
      <w:r w:rsidRPr="00184BE7">
        <w:t xml:space="preserve">and </w:t>
      </w:r>
      <w:r w:rsidR="00F63D12">
        <w:t>s</w:t>
      </w:r>
      <w:r w:rsidRPr="00184BE7">
        <w:t>pur-winged plover.</w:t>
      </w:r>
      <w:r w:rsidRPr="00CB77F3">
        <w:t xml:space="preserve"> </w:t>
      </w:r>
    </w:p>
    <w:p w14:paraId="5226F576" w14:textId="21CCF4FF" w:rsidR="00D4308B" w:rsidRPr="00184BE7" w:rsidRDefault="00D4308B" w:rsidP="00A15595">
      <w:pPr>
        <w:pStyle w:val="Bodynumberedlevel1"/>
      </w:pPr>
      <w:r w:rsidRPr="00184BE7">
        <w:t>Rank exotic grassland along road margins may be utilised by skinks.</w:t>
      </w:r>
      <w:r w:rsidR="001C7868" w:rsidRPr="00184BE7">
        <w:rPr>
          <w:highlight w:val="yellow"/>
        </w:rPr>
        <w:t xml:space="preserve"> </w:t>
      </w:r>
    </w:p>
    <w:p w14:paraId="6E1C863D" w14:textId="1945308A" w:rsidR="00643C64" w:rsidRDefault="00F63D12" w:rsidP="00C805EF">
      <w:pPr>
        <w:pStyle w:val="Minorheading1"/>
      </w:pPr>
      <w:bookmarkStart w:id="5" w:name="_Hlk157085743"/>
      <w:r>
        <w:t>L</w:t>
      </w:r>
      <w:r w:rsidR="00D34334" w:rsidRPr="00163FEB">
        <w:t xml:space="preserve">and </w:t>
      </w:r>
      <w:bookmarkEnd w:id="5"/>
      <w:r w:rsidR="00046623" w:rsidRPr="00184BE7">
        <w:t>use</w:t>
      </w:r>
      <w:r w:rsidR="00F60833" w:rsidRPr="00184BE7">
        <w:t xml:space="preserve"> patterns and features</w:t>
      </w:r>
    </w:p>
    <w:p w14:paraId="34254155" w14:textId="2EE7A7E3" w:rsidR="00643C64" w:rsidRDefault="007F6075" w:rsidP="00810922">
      <w:pPr>
        <w:pStyle w:val="Bodynumberedlevel1"/>
      </w:pPr>
      <w:bookmarkStart w:id="6" w:name="_Hlk125451664"/>
      <w:r w:rsidRPr="00184BE7">
        <w:t xml:space="preserve">SH6 which traverses the southern edge, linking between </w:t>
      </w:r>
      <w:proofErr w:type="spellStart"/>
      <w:r w:rsidR="00DA312D">
        <w:t>Wānaka</w:t>
      </w:r>
      <w:proofErr w:type="spellEnd"/>
      <w:r w:rsidR="00005C91">
        <w:t xml:space="preserve"> </w:t>
      </w:r>
      <w:r w:rsidRPr="00184BE7">
        <w:t>/</w:t>
      </w:r>
      <w:r w:rsidR="00005C91">
        <w:t xml:space="preserve"> </w:t>
      </w:r>
      <w:proofErr w:type="spellStart"/>
      <w:r w:rsidRPr="00184BE7">
        <w:t>Luggate</w:t>
      </w:r>
      <w:proofErr w:type="spellEnd"/>
      <w:r w:rsidRPr="00184BE7">
        <w:t xml:space="preserve"> and Cromwell.</w:t>
      </w:r>
    </w:p>
    <w:p w14:paraId="4DC0F2DD" w14:textId="43620BD0" w:rsidR="00677D9D" w:rsidRPr="00BF7839" w:rsidRDefault="00677D9D" w:rsidP="00810922">
      <w:pPr>
        <w:pStyle w:val="Bodynumberedlevel1"/>
        <w:rPr>
          <w:u w:val="single"/>
        </w:rPr>
      </w:pPr>
      <w:bookmarkStart w:id="7" w:name="_Hlk125451677"/>
      <w:bookmarkEnd w:id="6"/>
      <w:r w:rsidRPr="00184BE7">
        <w:t xml:space="preserve">Pastoral farming or </w:t>
      </w:r>
      <w:r w:rsidRPr="00810922">
        <w:t>cropping</w:t>
      </w:r>
      <w:r w:rsidRPr="00184BE7">
        <w:t xml:space="preserve">, </w:t>
      </w:r>
      <w:r>
        <w:t>with K-line or pivot irrigation.</w:t>
      </w:r>
      <w:r w:rsidRPr="00184BE7">
        <w:t xml:space="preserve"> The </w:t>
      </w:r>
      <w:r w:rsidR="00F63D12">
        <w:t>area</w:t>
      </w:r>
      <w:r w:rsidRPr="00184BE7">
        <w:t xml:space="preserve"> includes </w:t>
      </w:r>
      <w:r>
        <w:t>a large farm located between SH6 and the Mata</w:t>
      </w:r>
      <w:r w:rsidR="00F63D12">
        <w:t>-a</w:t>
      </w:r>
      <w:r>
        <w:t>u</w:t>
      </w:r>
      <w:r w:rsidR="00F63D12">
        <w:t xml:space="preserve"> (Clutha River)</w:t>
      </w:r>
      <w:r>
        <w:t xml:space="preserve"> in the order of </w:t>
      </w:r>
      <w:commentRangeStart w:id="8"/>
      <w:r w:rsidRPr="00EA72EF">
        <w:rPr>
          <w:strike/>
        </w:rPr>
        <w:t>120</w:t>
      </w:r>
      <w:r w:rsidR="003B011F" w:rsidRPr="003B011F">
        <w:rPr>
          <w:u w:val="single"/>
        </w:rPr>
        <w:t>240</w:t>
      </w:r>
      <w:commentRangeEnd w:id="8"/>
      <w:r w:rsidR="003B011F">
        <w:rPr>
          <w:rStyle w:val="CommentReference"/>
          <w:rFonts w:cs="Arial"/>
          <w:sz w:val="18"/>
          <w:szCs w:val="24"/>
        </w:rPr>
        <w:commentReference w:id="8"/>
      </w:r>
      <w:r>
        <w:t>ha used for cattle or dairy support farming</w:t>
      </w:r>
      <w:r w:rsidRPr="00184BE7">
        <w:t>, small scale orcharding</w:t>
      </w:r>
      <w:r>
        <w:t>, poultry farming</w:t>
      </w:r>
      <w:r w:rsidRPr="00184BE7">
        <w:t xml:space="preserve"> </w:t>
      </w:r>
      <w:r>
        <w:t xml:space="preserve">and </w:t>
      </w:r>
      <w:r w:rsidRPr="00184BE7">
        <w:t>a clean fill. Properties tend to be larger than 20ha</w:t>
      </w:r>
      <w:r>
        <w:t xml:space="preserve"> </w:t>
      </w:r>
      <w:r w:rsidRPr="00184BE7">
        <w:t>with large</w:t>
      </w:r>
      <w:r>
        <w:t>-</w:t>
      </w:r>
      <w:r w:rsidRPr="00184BE7">
        <w:t>scale farm buildings, stockyards.</w:t>
      </w:r>
      <w:bookmarkEnd w:id="7"/>
      <w:r w:rsidR="007E60BE">
        <w:t xml:space="preserve"> </w:t>
      </w:r>
      <w:commentRangeStart w:id="9"/>
      <w:r w:rsidR="00BF7839" w:rsidRPr="00BF7839">
        <w:rPr>
          <w:u w:val="single"/>
        </w:rPr>
        <w:t>Small</w:t>
      </w:r>
      <w:r w:rsidR="007E60BE" w:rsidRPr="00BF7839">
        <w:rPr>
          <w:u w:val="single"/>
        </w:rPr>
        <w:t xml:space="preserve"> scale </w:t>
      </w:r>
      <w:r w:rsidR="00BF7839" w:rsidRPr="00BF7839">
        <w:rPr>
          <w:u w:val="single"/>
        </w:rPr>
        <w:t xml:space="preserve">solar electricity generation </w:t>
      </w:r>
      <w:r w:rsidR="004960B2">
        <w:rPr>
          <w:u w:val="single"/>
        </w:rPr>
        <w:t>consented in the area</w:t>
      </w:r>
      <w:r w:rsidR="00BF7839" w:rsidRPr="00BF7839">
        <w:rPr>
          <w:u w:val="single"/>
        </w:rPr>
        <w:t>.</w:t>
      </w:r>
      <w:commentRangeEnd w:id="9"/>
      <w:r w:rsidR="00720D82" w:rsidRPr="00BF7839">
        <w:rPr>
          <w:rStyle w:val="CommentReference"/>
          <w:rFonts w:cs="Arial"/>
          <w:sz w:val="18"/>
          <w:szCs w:val="24"/>
          <w:u w:val="single"/>
        </w:rPr>
        <w:commentReference w:id="9"/>
      </w:r>
    </w:p>
    <w:p w14:paraId="6854833D" w14:textId="025A89C2" w:rsidR="005A7C1E" w:rsidRDefault="00D4308B" w:rsidP="00810922">
      <w:pPr>
        <w:pStyle w:val="Bodynumberedlevel1"/>
      </w:pPr>
      <w:r w:rsidRPr="00184BE7">
        <w:t xml:space="preserve">Rural living is </w:t>
      </w:r>
      <w:r w:rsidR="006C3C64" w:rsidRPr="00184BE7">
        <w:t>limited with lot sizes ranging from approximately 3ha to 7ha.</w:t>
      </w:r>
      <w:r w:rsidR="00643C64">
        <w:t xml:space="preserve"> </w:t>
      </w:r>
      <w:r w:rsidR="006C3C64" w:rsidRPr="00184BE7">
        <w:t>Dwellings</w:t>
      </w:r>
      <w:r w:rsidR="00D203E7" w:rsidRPr="00184BE7">
        <w:t xml:space="preserve"> tend to be</w:t>
      </w:r>
      <w:r w:rsidR="00AD1ECF">
        <w:t>:</w:t>
      </w:r>
      <w:r w:rsidR="00D203E7" w:rsidRPr="00184BE7">
        <w:t xml:space="preserve"> located </w:t>
      </w:r>
      <w:r w:rsidR="00F00881">
        <w:t xml:space="preserve">towards the eastern end of </w:t>
      </w:r>
      <w:r w:rsidR="00F63D12">
        <w:t>the area</w:t>
      </w:r>
      <w:r w:rsidR="00AD1ECF">
        <w:t>;</w:t>
      </w:r>
      <w:r w:rsidR="00F00881">
        <w:t xml:space="preserve"> positioned to overlook the river corridor</w:t>
      </w:r>
      <w:r w:rsidR="00AD1ECF">
        <w:t>;</w:t>
      </w:r>
      <w:r w:rsidR="00F00881">
        <w:t xml:space="preserve"> set </w:t>
      </w:r>
      <w:r w:rsidR="00D203E7" w:rsidRPr="00184BE7">
        <w:t>well back from the highway</w:t>
      </w:r>
      <w:r w:rsidR="00AD1ECF">
        <w:t>;</w:t>
      </w:r>
      <w:r w:rsidR="00677D9D">
        <w:t xml:space="preserve"> </w:t>
      </w:r>
      <w:r w:rsidR="00F00881">
        <w:t xml:space="preserve">correspond to a ribbon pattern along the south side of the highway near the entrance to </w:t>
      </w:r>
      <w:proofErr w:type="spellStart"/>
      <w:r w:rsidR="00F00881">
        <w:t>Luggate</w:t>
      </w:r>
      <w:proofErr w:type="spellEnd"/>
      <w:r w:rsidR="00F00881">
        <w:t xml:space="preserve"> (sandwiched between the road and the steep landforms of the ONL)</w:t>
      </w:r>
      <w:r w:rsidR="00AD1ECF">
        <w:t>;</w:t>
      </w:r>
      <w:r w:rsidR="00F00881">
        <w:t xml:space="preserve"> or arranged across the western end of the schistose/moraine landform </w:t>
      </w:r>
      <w:r w:rsidR="00677D9D">
        <w:t>which effectively forms part of the rural settlement, but is zoned Rural and surrounded by Council recreation reserve</w:t>
      </w:r>
      <w:r w:rsidR="00D203E7" w:rsidRPr="00184BE7">
        <w:t>.</w:t>
      </w:r>
      <w:r w:rsidR="00002F12">
        <w:t xml:space="preserve"> </w:t>
      </w:r>
      <w:commentRangeStart w:id="10"/>
      <w:r w:rsidR="00002F12" w:rsidRPr="00821399">
        <w:rPr>
          <w:strike/>
        </w:rPr>
        <w:t xml:space="preserve">Three </w:t>
      </w:r>
      <w:r w:rsidR="00002F12" w:rsidRPr="00B8498D">
        <w:rPr>
          <w:strike/>
        </w:rPr>
        <w:t xml:space="preserve">consented but unbuilt platforms in the latter area and one isolated consented but unbuilt platform on the north side of the highway, roughly in the centre of </w:t>
      </w:r>
      <w:r w:rsidR="00F63D12" w:rsidRPr="00B8498D">
        <w:rPr>
          <w:strike/>
        </w:rPr>
        <w:t>the area</w:t>
      </w:r>
      <w:r w:rsidR="00F76E1D">
        <w:t>.</w:t>
      </w:r>
      <w:commentRangeEnd w:id="10"/>
      <w:r w:rsidR="00B8498D">
        <w:rPr>
          <w:rStyle w:val="CommentReference"/>
          <w:rFonts w:cs="Arial"/>
          <w:sz w:val="18"/>
          <w:szCs w:val="24"/>
        </w:rPr>
        <w:commentReference w:id="10"/>
      </w:r>
      <w:r w:rsidR="00B925F9">
        <w:t xml:space="preserve"> </w:t>
      </w:r>
      <w:commentRangeStart w:id="11"/>
      <w:r w:rsidR="00B925F9" w:rsidRPr="003F09F4">
        <w:rPr>
          <w:u w:val="single"/>
        </w:rPr>
        <w:t xml:space="preserve">Rural homestead and associated farm works </w:t>
      </w:r>
      <w:r w:rsidR="003F09F4" w:rsidRPr="003F09F4">
        <w:rPr>
          <w:u w:val="single"/>
        </w:rPr>
        <w:t xml:space="preserve">accommodation on </w:t>
      </w:r>
      <w:r w:rsidR="008A7C15">
        <w:rPr>
          <w:u w:val="single"/>
        </w:rPr>
        <w:t xml:space="preserve">a </w:t>
      </w:r>
      <w:r w:rsidR="003F09F4" w:rsidRPr="003F09F4">
        <w:rPr>
          <w:u w:val="single"/>
        </w:rPr>
        <w:t>large working farm.</w:t>
      </w:r>
      <w:commentRangeEnd w:id="11"/>
      <w:r w:rsidR="00787C28">
        <w:rPr>
          <w:rStyle w:val="CommentReference"/>
          <w:rFonts w:cs="Arial"/>
          <w:sz w:val="18"/>
          <w:szCs w:val="24"/>
        </w:rPr>
        <w:commentReference w:id="11"/>
      </w:r>
    </w:p>
    <w:p w14:paraId="41A4871C" w14:textId="2F4DBF57" w:rsidR="000534AD" w:rsidRPr="004A14D6" w:rsidRDefault="000534AD" w:rsidP="00810922">
      <w:pPr>
        <w:pStyle w:val="Bodynumberedlevel1"/>
      </w:pPr>
      <w:r w:rsidRPr="004A14D6">
        <w:t xml:space="preserve">Rural residential scale </w:t>
      </w:r>
      <w:r w:rsidR="00EB6245" w:rsidRPr="004A14D6">
        <w:t xml:space="preserve">development at </w:t>
      </w:r>
      <w:r w:rsidR="009E62EC" w:rsidRPr="004A14D6">
        <w:t>Jackson</w:t>
      </w:r>
      <w:r w:rsidR="00EB6245" w:rsidRPr="004A14D6">
        <w:t xml:space="preserve"> Rise </w:t>
      </w:r>
      <w:r w:rsidR="009E62EC" w:rsidRPr="004A14D6">
        <w:t>within the area</w:t>
      </w:r>
      <w:r w:rsidR="00ED6875" w:rsidRPr="004A14D6">
        <w:t>, coinciding with the schistose / moraine landform.  Although the existing development lacks a defensible edge the surrounding Rural Zoned land is vested as a Recreation Reserve and this would likely reduce the potential for development creep into the Rural Zone.</w:t>
      </w:r>
    </w:p>
    <w:p w14:paraId="521DC4F0" w14:textId="0DBA15ED" w:rsidR="00231DAD" w:rsidRPr="004A14D6" w:rsidRDefault="00231DAD" w:rsidP="00810922">
      <w:pPr>
        <w:pStyle w:val="Bodynumberedlevel1"/>
      </w:pPr>
      <w:r w:rsidRPr="004A14D6">
        <w:t>Small g</w:t>
      </w:r>
      <w:r w:rsidR="00684798" w:rsidRPr="004A14D6">
        <w:t>ro</w:t>
      </w:r>
      <w:r w:rsidRPr="004A14D6">
        <w:t xml:space="preserve">upings of rural living or more urban scaled lots along the south side of SH6 near </w:t>
      </w:r>
      <w:proofErr w:type="spellStart"/>
      <w:r w:rsidRPr="004A14D6">
        <w:t>Luggate</w:t>
      </w:r>
      <w:proofErr w:type="spellEnd"/>
      <w:r w:rsidRPr="004A14D6">
        <w:t xml:space="preserve">. </w:t>
      </w:r>
    </w:p>
    <w:p w14:paraId="7C8520DA" w14:textId="21F93C1F" w:rsidR="00D4308B" w:rsidRPr="00184BE7" w:rsidRDefault="009543C7" w:rsidP="00810922">
      <w:pPr>
        <w:pStyle w:val="Bodynumberedlevel1"/>
        <w:keepNext/>
      </w:pPr>
      <w:bookmarkStart w:id="12" w:name="_Hlk125451709"/>
      <w:r w:rsidRPr="00184BE7">
        <w:t xml:space="preserve">Neighbouring land uses which have an influence on the landscape character of the area due to their scale, character, </w:t>
      </w:r>
      <w:r w:rsidRPr="00810922">
        <w:t>and</w:t>
      </w:r>
      <w:r w:rsidRPr="00184BE7">
        <w:t>/or proximity include</w:t>
      </w:r>
      <w:r w:rsidR="00D4308B" w:rsidRPr="00184BE7">
        <w:t>:</w:t>
      </w:r>
    </w:p>
    <w:bookmarkEnd w:id="12"/>
    <w:p w14:paraId="2E4F501B" w14:textId="7156E7D6" w:rsidR="00677D9D" w:rsidRDefault="00677D9D" w:rsidP="00677D9D">
      <w:pPr>
        <w:pStyle w:val="Bodynumberedlevel2"/>
      </w:pPr>
      <w:r w:rsidRPr="00184BE7">
        <w:t xml:space="preserve">Low Density Suburban Residential </w:t>
      </w:r>
      <w:r>
        <w:t xml:space="preserve">zoning </w:t>
      </w:r>
      <w:r w:rsidRPr="00184BE7">
        <w:t xml:space="preserve">along the </w:t>
      </w:r>
      <w:r>
        <w:t>south-eastern</w:t>
      </w:r>
      <w:r w:rsidRPr="00184BE7">
        <w:t xml:space="preserve"> edge of </w:t>
      </w:r>
      <w:proofErr w:type="spellStart"/>
      <w:r w:rsidRPr="00184BE7">
        <w:t>Luggate</w:t>
      </w:r>
      <w:proofErr w:type="spellEnd"/>
      <w:r>
        <w:t xml:space="preserve">, adjoining  </w:t>
      </w:r>
      <w:r w:rsidRPr="00184BE7">
        <w:t xml:space="preserve"> the west</w:t>
      </w:r>
      <w:r>
        <w:t xml:space="preserve">ern boundary of the </w:t>
      </w:r>
      <w:r w:rsidR="00F63D12">
        <w:t>area</w:t>
      </w:r>
      <w:r w:rsidRPr="00184BE7">
        <w:t>.</w:t>
      </w:r>
      <w:r>
        <w:t xml:space="preserve"> </w:t>
      </w:r>
      <w:r w:rsidRPr="00184BE7">
        <w:t xml:space="preserve">This </w:t>
      </w:r>
      <w:r>
        <w:t>zoning</w:t>
      </w:r>
      <w:r w:rsidRPr="00184BE7">
        <w:t xml:space="preserve"> integrates a strong defensible edge (landform and </w:t>
      </w:r>
      <w:r w:rsidRPr="00184BE7">
        <w:lastRenderedPageBreak/>
        <w:t xml:space="preserve">planting buffer) </w:t>
      </w:r>
      <w:r>
        <w:t xml:space="preserve">through </w:t>
      </w:r>
      <w:r w:rsidR="00F63D12">
        <w:t xml:space="preserve">a </w:t>
      </w:r>
      <w:r>
        <w:t>structure plan (</w:t>
      </w:r>
      <w:proofErr w:type="spellStart"/>
      <w:r>
        <w:t>Luggate</w:t>
      </w:r>
      <w:proofErr w:type="spellEnd"/>
      <w:r>
        <w:t xml:space="preserve"> Park 27.13.8) </w:t>
      </w:r>
      <w:r w:rsidRPr="00184BE7">
        <w:t>which seeks to minimise the visibility of urban development from the east.</w:t>
      </w:r>
    </w:p>
    <w:p w14:paraId="33C0E923" w14:textId="3AD61E1B" w:rsidR="00677D9D" w:rsidRPr="00184BE7" w:rsidRDefault="00677D9D" w:rsidP="00677D9D">
      <w:pPr>
        <w:pStyle w:val="Bodynumberedlevel2"/>
      </w:pPr>
      <w:r>
        <w:t xml:space="preserve">Rural Residential zoning throughout the </w:t>
      </w:r>
      <w:r w:rsidRPr="008C21F1">
        <w:rPr>
          <w:strike/>
        </w:rPr>
        <w:t>northern</w:t>
      </w:r>
      <w:r w:rsidR="008C21F1">
        <w:t xml:space="preserve"> </w:t>
      </w:r>
      <w:r w:rsidR="008C21F1" w:rsidRPr="008C21F1">
        <w:rPr>
          <w:u w:val="single"/>
        </w:rPr>
        <w:t>eastern</w:t>
      </w:r>
      <w:r>
        <w:t xml:space="preserve"> portion of </w:t>
      </w:r>
      <w:proofErr w:type="spellStart"/>
      <w:r>
        <w:t>Luggate</w:t>
      </w:r>
      <w:proofErr w:type="spellEnd"/>
      <w:r>
        <w:t xml:space="preserve"> settlement at Jackson R</w:t>
      </w:r>
      <w:r w:rsidR="00B67B38" w:rsidRPr="000534AD">
        <w:rPr>
          <w:strike/>
        </w:rPr>
        <w:t>o</w:t>
      </w:r>
      <w:r w:rsidR="000534AD" w:rsidRPr="000534AD">
        <w:rPr>
          <w:u w:val="single"/>
        </w:rPr>
        <w:t>i</w:t>
      </w:r>
      <w:r>
        <w:t xml:space="preserve">se abutting the western edge of </w:t>
      </w:r>
      <w:r w:rsidR="00F63D12">
        <w:t>the area,</w:t>
      </w:r>
      <w:r>
        <w:t xml:space="preserve"> coinciding with the schistose</w:t>
      </w:r>
      <w:r w:rsidR="003764BE">
        <w:t xml:space="preserve"> </w:t>
      </w:r>
      <w:r>
        <w:t>/</w:t>
      </w:r>
      <w:r w:rsidR="003764BE">
        <w:t xml:space="preserve"> </w:t>
      </w:r>
      <w:r>
        <w:t xml:space="preserve">moraine landform.  Although the development lacks a defensible edge along the existing eastern edge of the Rural Residential </w:t>
      </w:r>
      <w:r w:rsidR="009F194C">
        <w:t>Z</w:t>
      </w:r>
      <w:r>
        <w:t xml:space="preserve">one </w:t>
      </w:r>
      <w:r w:rsidR="00D8350F" w:rsidRPr="00D8350F">
        <w:rPr>
          <w:u w:val="single"/>
        </w:rPr>
        <w:t>(</w:t>
      </w:r>
      <w:r w:rsidR="009F194C">
        <w:t>and there is</w:t>
      </w:r>
      <w:r>
        <w:t xml:space="preserve"> encroachment of similarly scaled residential properties within this part of </w:t>
      </w:r>
      <w:r w:rsidR="009F194C">
        <w:t>the area</w:t>
      </w:r>
      <w:r w:rsidR="00D8350F" w:rsidRPr="00D8350F">
        <w:rPr>
          <w:u w:val="single"/>
        </w:rPr>
        <w:t>)</w:t>
      </w:r>
      <w:r w:rsidR="009F194C">
        <w:t>;</w:t>
      </w:r>
      <w:r>
        <w:t xml:space="preserve"> the surrounding land is vested as a Recreation </w:t>
      </w:r>
      <w:proofErr w:type="gramStart"/>
      <w:r>
        <w:t>Reserve</w:t>
      </w:r>
      <w:proofErr w:type="gramEnd"/>
      <w:r>
        <w:t xml:space="preserve"> and this would likely reduce </w:t>
      </w:r>
      <w:r w:rsidR="00DF128B">
        <w:t>the</w:t>
      </w:r>
      <w:r>
        <w:t xml:space="preserve"> potential for development creep into the Rural Zone. </w:t>
      </w:r>
    </w:p>
    <w:p w14:paraId="0ABCA894" w14:textId="37C0A899" w:rsidR="00677D9D" w:rsidRPr="00184BE7" w:rsidRDefault="00677D9D" w:rsidP="00677D9D">
      <w:pPr>
        <w:pStyle w:val="Bodynumberedlevel2"/>
      </w:pPr>
      <w:r w:rsidRPr="00184BE7">
        <w:t xml:space="preserve">The </w:t>
      </w:r>
      <w:r w:rsidR="00DF128B">
        <w:t>Mata-au (</w:t>
      </w:r>
      <w:r w:rsidRPr="00184BE7">
        <w:t>Clutha River</w:t>
      </w:r>
      <w:r w:rsidR="00DF128B">
        <w:t>)</w:t>
      </w:r>
      <w:r w:rsidRPr="00184BE7">
        <w:t xml:space="preserve"> to the north, which includes a popular walking and cycling </w:t>
      </w:r>
      <w:r>
        <w:t>trail</w:t>
      </w:r>
      <w:r w:rsidRPr="00184BE7">
        <w:t xml:space="preserve"> along the true right side.</w:t>
      </w:r>
      <w:r>
        <w:t xml:space="preserve">  The predominantly vegetation fringed river corridor forms a strong natural landscape edge to the area.</w:t>
      </w:r>
    </w:p>
    <w:p w14:paraId="73E31F64" w14:textId="7510B93D" w:rsidR="00643C64" w:rsidRDefault="00587CE4" w:rsidP="00A15595">
      <w:pPr>
        <w:pStyle w:val="Bodynumberedlevel2"/>
      </w:pPr>
      <w:r w:rsidRPr="00184BE7">
        <w:t xml:space="preserve">The mixed rural and rural living landscape </w:t>
      </w:r>
      <w:r w:rsidR="007F6075" w:rsidRPr="00184BE7">
        <w:t>within Central Otago District to the southeast</w:t>
      </w:r>
      <w:r w:rsidR="001C2071">
        <w:t>,</w:t>
      </w:r>
      <w:r w:rsidR="00094538">
        <w:t xml:space="preserve"> which influences the perception of rural character associated with this area</w:t>
      </w:r>
      <w:r w:rsidR="007F6075" w:rsidRPr="00184BE7">
        <w:t>.</w:t>
      </w:r>
    </w:p>
    <w:p w14:paraId="7B6E1583" w14:textId="775AAC6E" w:rsidR="00D4308B" w:rsidRPr="00184BE7" w:rsidRDefault="007F6075" w:rsidP="00A15595">
      <w:pPr>
        <w:pStyle w:val="Bodynumberedlevel2"/>
      </w:pPr>
      <w:r w:rsidRPr="00184BE7">
        <w:t>T</w:t>
      </w:r>
      <w:r w:rsidR="00D4308B" w:rsidRPr="00184BE7">
        <w:t xml:space="preserve">he </w:t>
      </w:r>
      <w:r w:rsidRPr="00184BE7">
        <w:t xml:space="preserve">northern shoulder slopes of the Pisa Range corresponding to Lake Mackay Station PA </w:t>
      </w:r>
      <w:r w:rsidR="001C2071">
        <w:t>(</w:t>
      </w:r>
      <w:r w:rsidR="00D4308B" w:rsidRPr="00184BE7">
        <w:t>ONL</w:t>
      </w:r>
      <w:r w:rsidR="001C2071">
        <w:t>)</w:t>
      </w:r>
      <w:r w:rsidR="00D4308B" w:rsidRPr="00184BE7">
        <w:t xml:space="preserve"> to the south</w:t>
      </w:r>
      <w:r w:rsidR="00AE55C8">
        <w:t xml:space="preserve">. The proximity and large scale of the mountains form a dramatic backdrop to the </w:t>
      </w:r>
      <w:r w:rsidR="00677D9D">
        <w:t>area.</w:t>
      </w:r>
    </w:p>
    <w:p w14:paraId="6415E254" w14:textId="4E02902A" w:rsidR="00643C64" w:rsidRDefault="001C2071" w:rsidP="001F1ECF">
      <w:pPr>
        <w:pStyle w:val="Minorheading1"/>
      </w:pPr>
      <w:r>
        <w:t>A</w:t>
      </w:r>
      <w:r w:rsidR="001F1ECF" w:rsidRPr="00184BE7">
        <w:t>rchaeological and heritage features and their locations</w:t>
      </w:r>
    </w:p>
    <w:p w14:paraId="6DB46D48" w14:textId="77777777" w:rsidR="006458BB" w:rsidRPr="00322CB7" w:rsidRDefault="006458BB" w:rsidP="00810922">
      <w:pPr>
        <w:pStyle w:val="Bodynumberedlevel1"/>
      </w:pPr>
      <w:r w:rsidRPr="00322CB7">
        <w:t>Historic stone hut remains (archaeological site G40/44)</w:t>
      </w:r>
      <w:r>
        <w:t>.</w:t>
      </w:r>
    </w:p>
    <w:p w14:paraId="3DD165FB" w14:textId="77777777" w:rsidR="006458BB" w:rsidRPr="00322CB7" w:rsidRDefault="006458BB" w:rsidP="00810922">
      <w:pPr>
        <w:pStyle w:val="Bodynumberedlevel1"/>
      </w:pPr>
      <w:r w:rsidRPr="00322CB7">
        <w:t>Mining tailings (</w:t>
      </w:r>
      <w:r w:rsidRPr="00810922">
        <w:t>archaeological</w:t>
      </w:r>
      <w:r w:rsidRPr="00322CB7">
        <w:t xml:space="preserve"> site G40/145).</w:t>
      </w:r>
      <w:r>
        <w:t xml:space="preserve"> </w:t>
      </w:r>
    </w:p>
    <w:p w14:paraId="45DD85C1" w14:textId="5DD10D7A" w:rsidR="00643C64" w:rsidRDefault="004D6EC7" w:rsidP="005E359F">
      <w:pPr>
        <w:pStyle w:val="Minorheading1"/>
      </w:pPr>
      <w:r w:rsidRPr="00184BE7">
        <w:t>Mana</w:t>
      </w:r>
      <w:r w:rsidR="005E359F" w:rsidRPr="00184BE7">
        <w:t xml:space="preserve"> whenua features</w:t>
      </w:r>
      <w:r w:rsidR="00BE27A9" w:rsidRPr="00184BE7">
        <w:t xml:space="preserve"> and their locations</w:t>
      </w:r>
    </w:p>
    <w:p w14:paraId="5FE3195D" w14:textId="77777777" w:rsidR="006458BB" w:rsidRPr="00184BE7" w:rsidRDefault="006458BB" w:rsidP="00810922">
      <w:pPr>
        <w:pStyle w:val="Bodynumberedlevel1"/>
      </w:pPr>
      <w:r w:rsidRPr="00184BE7">
        <w:t xml:space="preserve">The entire area is ancestral land to </w:t>
      </w:r>
      <w:r>
        <w:t>many whānau within the iwi of</w:t>
      </w:r>
      <w:r w:rsidRPr="00184BE7">
        <w:t xml:space="preserve"> </w:t>
      </w:r>
      <w:proofErr w:type="spellStart"/>
      <w:r w:rsidRPr="00184BE7">
        <w:t>Kāi</w:t>
      </w:r>
      <w:proofErr w:type="spellEnd"/>
      <w:r w:rsidRPr="00184BE7">
        <w:t xml:space="preserve"> Tahu </w:t>
      </w:r>
      <w:proofErr w:type="spellStart"/>
      <w:r w:rsidRPr="00184BE7">
        <w:t>whānui</w:t>
      </w:r>
      <w:proofErr w:type="spellEnd"/>
      <w:r w:rsidRPr="00184BE7">
        <w:t xml:space="preserve"> and, as such, all landscape is significant, given that whakapapa, whenua</w:t>
      </w:r>
      <w:r>
        <w:t>,</w:t>
      </w:r>
      <w:r w:rsidRPr="00184BE7">
        <w:t xml:space="preserve"> and </w:t>
      </w:r>
      <w:proofErr w:type="spellStart"/>
      <w:r w:rsidRPr="00184BE7">
        <w:t>wai</w:t>
      </w:r>
      <w:proofErr w:type="spellEnd"/>
      <w:r w:rsidRPr="00184BE7">
        <w:t xml:space="preserve"> are all intertwined in te </w:t>
      </w:r>
      <w:proofErr w:type="spellStart"/>
      <w:r w:rsidRPr="00184BE7">
        <w:t>ao</w:t>
      </w:r>
      <w:proofErr w:type="spellEnd"/>
      <w:r w:rsidRPr="00184BE7">
        <w:t xml:space="preserve"> Māori.</w:t>
      </w:r>
    </w:p>
    <w:p w14:paraId="2650FD92" w14:textId="396E639A" w:rsidR="006458BB" w:rsidRPr="00184BE7" w:rsidRDefault="006458BB" w:rsidP="00810922">
      <w:pPr>
        <w:pStyle w:val="Bodynumberedlevel1"/>
      </w:pPr>
      <w:r w:rsidRPr="00184BE7">
        <w:t xml:space="preserve">Parts of the </w:t>
      </w:r>
      <w:r w:rsidR="00225082">
        <w:t>area</w:t>
      </w:r>
      <w:r w:rsidRPr="00184BE7">
        <w:t xml:space="preserve"> </w:t>
      </w:r>
      <w:r w:rsidRPr="00810922">
        <w:t>overlap</w:t>
      </w:r>
      <w:r w:rsidRPr="00184BE7">
        <w:t xml:space="preserve"> the mapped wāhi </w:t>
      </w:r>
      <w:proofErr w:type="spellStart"/>
      <w:r w:rsidRPr="00184BE7">
        <w:t>tūpuna</w:t>
      </w:r>
      <w:proofErr w:type="spellEnd"/>
      <w:r w:rsidRPr="00184BE7">
        <w:t xml:space="preserve"> </w:t>
      </w:r>
      <w:r w:rsidR="00BD2F41">
        <w:t>Mata-au</w:t>
      </w:r>
      <w:r>
        <w:t xml:space="preserve"> </w:t>
      </w:r>
      <w:r w:rsidRPr="00184BE7">
        <w:t>(Clutha River)</w:t>
      </w:r>
      <w:r>
        <w:t xml:space="preserve"> and Te Rua </w:t>
      </w:r>
      <w:proofErr w:type="spellStart"/>
      <w:r>
        <w:t>Tūpāpaku</w:t>
      </w:r>
      <w:proofErr w:type="spellEnd"/>
      <w:r w:rsidRPr="00184BE7">
        <w:t>.</w:t>
      </w:r>
    </w:p>
    <w:p w14:paraId="0C1C9C64" w14:textId="4C2E528F" w:rsidR="006458BB" w:rsidRDefault="006458BB" w:rsidP="00810922">
      <w:pPr>
        <w:pStyle w:val="Bodynumberedlevel1"/>
      </w:pPr>
      <w:r w:rsidRPr="00184BE7">
        <w:t xml:space="preserve">The </w:t>
      </w:r>
      <w:r w:rsidR="00BD2F41">
        <w:t>Mata-au</w:t>
      </w:r>
      <w:r>
        <w:t xml:space="preserve"> </w:t>
      </w:r>
      <w:r w:rsidRPr="00184BE7">
        <w:t>(</w:t>
      </w:r>
      <w:r w:rsidRPr="00810922">
        <w:t>Clutha</w:t>
      </w:r>
      <w:r w:rsidRPr="00184BE7">
        <w:t xml:space="preserve"> River) is a Statutory Acknowledgement under the </w:t>
      </w:r>
      <w:proofErr w:type="spellStart"/>
      <w:r w:rsidRPr="00184BE7">
        <w:t>Ngāi</w:t>
      </w:r>
      <w:proofErr w:type="spellEnd"/>
      <w:r w:rsidRPr="00184BE7">
        <w:t xml:space="preserve"> Tahu Claims Settlement Act 1998.</w:t>
      </w:r>
    </w:p>
    <w:p w14:paraId="40A84D58" w14:textId="77777777" w:rsidR="006458BB" w:rsidRPr="006458BB" w:rsidRDefault="006458BB" w:rsidP="006458BB">
      <w:pPr>
        <w:pStyle w:val="Bodynumberedlevel1"/>
      </w:pPr>
      <w:r w:rsidRPr="006458BB">
        <w:t xml:space="preserve">Te Rua </w:t>
      </w:r>
      <w:proofErr w:type="spellStart"/>
      <w:r w:rsidRPr="006458BB">
        <w:t>Tūpāpaku</w:t>
      </w:r>
      <w:proofErr w:type="spellEnd"/>
      <w:r w:rsidRPr="006458BB">
        <w:t xml:space="preserve"> is recorded as a fortified permanent pā.</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184BE7" w14:paraId="528A53B1" w14:textId="77777777" w:rsidTr="00C23C05">
        <w:tc>
          <w:tcPr>
            <w:tcW w:w="9016" w:type="dxa"/>
            <w:shd w:val="clear" w:color="auto" w:fill="CEDBE6" w:themeFill="background2"/>
          </w:tcPr>
          <w:p w14:paraId="3ACAD04A" w14:textId="33BBB81D" w:rsidR="00DD163F" w:rsidRPr="00184BE7" w:rsidRDefault="00DD163F" w:rsidP="00C23C05">
            <w:pPr>
              <w:pStyle w:val="Minorheading1"/>
            </w:pPr>
            <w:r w:rsidRPr="00184BE7">
              <w:t>Associative Attributes and Values</w:t>
            </w:r>
          </w:p>
          <w:p w14:paraId="4FD6C800" w14:textId="3B73196D" w:rsidR="00643C64" w:rsidRDefault="004D6EC7" w:rsidP="00C23C05">
            <w:pPr>
              <w:pStyle w:val="Bodyunnumbered"/>
            </w:pPr>
            <w:r w:rsidRPr="00184BE7">
              <w:t>Mana</w:t>
            </w:r>
            <w:r w:rsidR="00DD163F" w:rsidRPr="00184BE7">
              <w:t xml:space="preserve"> whenua creation and origin traditions • </w:t>
            </w:r>
            <w:r w:rsidRPr="00184BE7">
              <w:t>Mana</w:t>
            </w:r>
            <w:r w:rsidR="00DD163F" w:rsidRPr="00184BE7">
              <w:t xml:space="preserve"> whenua associations and experience • </w:t>
            </w:r>
            <w:r w:rsidRPr="00184BE7">
              <w:t>Mana</w:t>
            </w:r>
            <w:r w:rsidR="00DD163F" w:rsidRPr="00184BE7">
              <w:t xml:space="preserve"> whenua metaphysical aspects such as mauri and </w:t>
            </w:r>
            <w:proofErr w:type="spellStart"/>
            <w:r w:rsidR="00DD163F" w:rsidRPr="00184BE7">
              <w:t>wairua</w:t>
            </w:r>
            <w:proofErr w:type="spellEnd"/>
            <w:r w:rsidR="00DD163F" w:rsidRPr="00184BE7">
              <w:t xml:space="preserve"> • Historic values • Shared and recognised values • Recreation and scenic values</w:t>
            </w:r>
          </w:p>
          <w:p w14:paraId="160B8216" w14:textId="5E61250A" w:rsidR="00DD163F" w:rsidRPr="00184BE7" w:rsidRDefault="00DD163F" w:rsidP="00C23C05">
            <w:pPr>
              <w:pStyle w:val="Bodyunnumbered"/>
            </w:pPr>
          </w:p>
        </w:tc>
      </w:tr>
    </w:tbl>
    <w:p w14:paraId="4F28347C" w14:textId="49A33E71" w:rsidR="00643C64" w:rsidRDefault="004D6EC7" w:rsidP="00116C6D">
      <w:pPr>
        <w:pStyle w:val="Minorheading1"/>
      </w:pPr>
      <w:r w:rsidRPr="00184BE7">
        <w:t>Mana</w:t>
      </w:r>
      <w:r w:rsidR="00F60833" w:rsidRPr="00184BE7">
        <w:t xml:space="preserve"> whenua associations and experience</w:t>
      </w:r>
    </w:p>
    <w:p w14:paraId="3943C85D" w14:textId="7DC379E5" w:rsidR="00691019" w:rsidRPr="00184BE7" w:rsidRDefault="00691019" w:rsidP="00810922">
      <w:pPr>
        <w:pStyle w:val="Bodynumberedlevel1"/>
      </w:pPr>
      <w:proofErr w:type="spellStart"/>
      <w:r w:rsidRPr="00184BE7">
        <w:t>Kāi</w:t>
      </w:r>
      <w:proofErr w:type="spellEnd"/>
      <w:r w:rsidRPr="00184BE7">
        <w:t xml:space="preserve"> Tahu </w:t>
      </w:r>
      <w:r w:rsidRPr="00810922">
        <w:t>whakapapa</w:t>
      </w:r>
      <w:r w:rsidRPr="00184BE7">
        <w:t xml:space="preserve"> connections to whenua and </w:t>
      </w:r>
      <w:proofErr w:type="spellStart"/>
      <w:r w:rsidRPr="00184BE7">
        <w:t>wai</w:t>
      </w:r>
      <w:proofErr w:type="spellEnd"/>
      <w:r w:rsidRPr="00184BE7">
        <w:t xml:space="preserve"> generate a kaitiaki duty to uphold the mauri of all important landscape areas.</w:t>
      </w:r>
    </w:p>
    <w:p w14:paraId="3A70E01F" w14:textId="45448B67" w:rsidR="00196520" w:rsidRPr="00184BE7" w:rsidRDefault="00196520" w:rsidP="00810922">
      <w:pPr>
        <w:pStyle w:val="Bodynumberedlevel1"/>
      </w:pPr>
      <w:r w:rsidRPr="00184BE7">
        <w:t xml:space="preserve">The </w:t>
      </w:r>
      <w:r w:rsidR="00BD2F41">
        <w:t>Mata-au</w:t>
      </w:r>
      <w:r w:rsidRPr="00184BE7">
        <w:t xml:space="preserve"> (</w:t>
      </w:r>
      <w:r w:rsidRPr="00810922">
        <w:t>Clutha</w:t>
      </w:r>
      <w:r w:rsidRPr="00184BE7">
        <w:t xml:space="preserve"> River) takes its name from a </w:t>
      </w:r>
      <w:proofErr w:type="spellStart"/>
      <w:r w:rsidRPr="00184BE7">
        <w:t>Kāi</w:t>
      </w:r>
      <w:proofErr w:type="spellEnd"/>
      <w:r w:rsidRPr="00184BE7">
        <w:t xml:space="preserve"> Tahu whakapapa that traces the genealogy of water. On that basis, the </w:t>
      </w:r>
      <w:r w:rsidR="00BD2F41">
        <w:t>Mata-au</w:t>
      </w:r>
      <w:r w:rsidRPr="00184BE7">
        <w:t xml:space="preserve"> is seen as a descendant of the creation traditions.</w:t>
      </w:r>
    </w:p>
    <w:p w14:paraId="1752D177" w14:textId="59BA5C9D" w:rsidR="00196520" w:rsidRPr="00184BE7" w:rsidRDefault="00196520" w:rsidP="00810922">
      <w:pPr>
        <w:pStyle w:val="Bodynumberedlevel1"/>
      </w:pPr>
      <w:r w:rsidRPr="00184BE7">
        <w:t xml:space="preserve">The </w:t>
      </w:r>
      <w:r w:rsidR="00BD2F41">
        <w:t>Mata-au</w:t>
      </w:r>
      <w:r w:rsidRPr="00184BE7">
        <w:t xml:space="preserve"> was part of inland </w:t>
      </w:r>
      <w:proofErr w:type="spellStart"/>
      <w:r w:rsidRPr="00184BE7">
        <w:t>mahika</w:t>
      </w:r>
      <w:proofErr w:type="spellEnd"/>
      <w:r w:rsidRPr="00184BE7">
        <w:t xml:space="preserve"> kai trails and was also a key transportation route for pounamu from inland areas to settlements on the coast.</w:t>
      </w:r>
    </w:p>
    <w:p w14:paraId="561E6A25" w14:textId="0BA6F642" w:rsidR="006458BB" w:rsidRPr="00184BE7" w:rsidRDefault="006458BB" w:rsidP="00810922">
      <w:pPr>
        <w:pStyle w:val="Bodynumberedlevel1"/>
      </w:pPr>
      <w:r w:rsidRPr="0032602C">
        <w:t xml:space="preserve">Te Rua </w:t>
      </w:r>
      <w:proofErr w:type="spellStart"/>
      <w:r w:rsidRPr="0032602C">
        <w:t>Tūpāpaku</w:t>
      </w:r>
      <w:proofErr w:type="spellEnd"/>
      <w:r w:rsidRPr="0032602C">
        <w:t xml:space="preserve"> is a </w:t>
      </w:r>
      <w:proofErr w:type="spellStart"/>
      <w:r w:rsidRPr="0032602C">
        <w:t>kāika</w:t>
      </w:r>
      <w:proofErr w:type="spellEnd"/>
      <w:r w:rsidRPr="0032602C">
        <w:t xml:space="preserve"> </w:t>
      </w:r>
      <w:proofErr w:type="spellStart"/>
      <w:r w:rsidRPr="0032602C">
        <w:t>mahika</w:t>
      </w:r>
      <w:proofErr w:type="spellEnd"/>
      <w:r w:rsidRPr="0032602C">
        <w:t xml:space="preserve"> kai located on the </w:t>
      </w:r>
      <w:r w:rsidR="00BD2F41">
        <w:t>Mata-au</w:t>
      </w:r>
      <w:r w:rsidRPr="0032602C">
        <w:t xml:space="preserve"> where </w:t>
      </w:r>
      <w:proofErr w:type="spellStart"/>
      <w:r w:rsidRPr="0032602C">
        <w:t>weka</w:t>
      </w:r>
      <w:proofErr w:type="spellEnd"/>
      <w:r w:rsidRPr="0032602C">
        <w:t xml:space="preserve">, tuna (eels) and </w:t>
      </w:r>
      <w:proofErr w:type="spellStart"/>
      <w:r w:rsidRPr="0032602C">
        <w:t>kauru</w:t>
      </w:r>
      <w:proofErr w:type="spellEnd"/>
      <w:r w:rsidRPr="0032602C">
        <w:t xml:space="preserve"> (cabbage tree root) were gathered. It is also recorded as a fortified permanent pā.</w:t>
      </w:r>
    </w:p>
    <w:p w14:paraId="75CC0D38" w14:textId="4C7150B1" w:rsidR="00196520" w:rsidRDefault="00196520" w:rsidP="00810922">
      <w:pPr>
        <w:pStyle w:val="Bodynumberedlevel1"/>
      </w:pPr>
      <w:r w:rsidRPr="00184BE7">
        <w:lastRenderedPageBreak/>
        <w:t xml:space="preserve">The mana whenua values associated with this area include, but may not be limited to, wāhi </w:t>
      </w:r>
      <w:proofErr w:type="spellStart"/>
      <w:r w:rsidRPr="00184BE7">
        <w:t>taoka</w:t>
      </w:r>
      <w:proofErr w:type="spellEnd"/>
      <w:r w:rsidRPr="00184BE7">
        <w:t xml:space="preserve">, </w:t>
      </w:r>
      <w:proofErr w:type="spellStart"/>
      <w:r w:rsidRPr="00184BE7">
        <w:t>ara</w:t>
      </w:r>
      <w:proofErr w:type="spellEnd"/>
      <w:r w:rsidRPr="00184BE7">
        <w:t xml:space="preserve"> </w:t>
      </w:r>
      <w:proofErr w:type="spellStart"/>
      <w:r w:rsidRPr="00184BE7">
        <w:t>tawhito</w:t>
      </w:r>
      <w:proofErr w:type="spellEnd"/>
      <w:r w:rsidRPr="00184BE7">
        <w:t xml:space="preserve">, </w:t>
      </w:r>
      <w:proofErr w:type="spellStart"/>
      <w:r w:rsidRPr="00184BE7">
        <w:t>mahika</w:t>
      </w:r>
      <w:proofErr w:type="spellEnd"/>
      <w:r w:rsidRPr="00184BE7">
        <w:t xml:space="preserve"> kai, </w:t>
      </w:r>
      <w:proofErr w:type="spellStart"/>
      <w:r w:rsidRPr="00184BE7">
        <w:t>nohoaka</w:t>
      </w:r>
      <w:proofErr w:type="spellEnd"/>
      <w:r w:rsidRPr="00184BE7">
        <w:t xml:space="preserve">, urupā, pā, wāhi </w:t>
      </w:r>
      <w:proofErr w:type="spellStart"/>
      <w:r w:rsidRPr="00184BE7">
        <w:t>tapu</w:t>
      </w:r>
      <w:proofErr w:type="spellEnd"/>
      <w:r w:rsidRPr="00184BE7">
        <w:t>.</w:t>
      </w:r>
    </w:p>
    <w:p w14:paraId="50AC99CA" w14:textId="336801A2" w:rsidR="002F366A" w:rsidRPr="00184BE7" w:rsidRDefault="00490BB3" w:rsidP="002F366A">
      <w:pPr>
        <w:pStyle w:val="Minorheading1"/>
      </w:pPr>
      <w:r>
        <w:t>H</w:t>
      </w:r>
      <w:r w:rsidR="002F366A" w:rsidRPr="00184BE7">
        <w:t>istoric</w:t>
      </w:r>
      <w:r w:rsidR="002965B8" w:rsidRPr="00184BE7">
        <w:t xml:space="preserve"> attributes and</w:t>
      </w:r>
      <w:r w:rsidR="002F366A" w:rsidRPr="00184BE7">
        <w:t xml:space="preserve"> values</w:t>
      </w:r>
    </w:p>
    <w:p w14:paraId="37C69260" w14:textId="5498167F" w:rsidR="006458BB" w:rsidRPr="006F24BB" w:rsidRDefault="006458BB" w:rsidP="00810922">
      <w:pPr>
        <w:pStyle w:val="Bodynumberedlevel1"/>
      </w:pPr>
      <w:r w:rsidRPr="006F24BB">
        <w:t xml:space="preserve">Historic land use in the </w:t>
      </w:r>
      <w:proofErr w:type="spellStart"/>
      <w:r w:rsidRPr="006F24BB">
        <w:t>Luggate</w:t>
      </w:r>
      <w:proofErr w:type="spellEnd"/>
      <w:r w:rsidRPr="006F24BB">
        <w:t xml:space="preserve"> area is representative of the sort of dispersed settlement and multi-faceted rural economy that historically existed in parts of the Upper Clutha area. Scattered settlement in the </w:t>
      </w:r>
      <w:r w:rsidR="00490BB3">
        <w:t xml:space="preserve">area </w:t>
      </w:r>
      <w:r w:rsidRPr="006F24BB">
        <w:t>is associated with a mixture of large-scale pastoralism, smaller-scale farming, and mining, with some locals expected to have been involved with two or even all three of these industries. A</w:t>
      </w:r>
      <w:r w:rsidR="00490BB3">
        <w:t>n</w:t>
      </w:r>
      <w:r w:rsidRPr="006F24BB">
        <w:t xml:space="preserve"> historically low population, and a need to be close to farms and/or mining sites resulted in homesteads (likely cottages and huts) being established far apart.</w:t>
      </w:r>
    </w:p>
    <w:p w14:paraId="57EA47E9" w14:textId="460FEF7F" w:rsidR="006458BB" w:rsidRPr="006F24BB" w:rsidRDefault="006458BB" w:rsidP="00810922">
      <w:pPr>
        <w:pStyle w:val="Bodynumberedlevel1"/>
      </w:pPr>
      <w:r w:rsidRPr="006F24BB">
        <w:t xml:space="preserve">The northern </w:t>
      </w:r>
      <w:r w:rsidRPr="00810922">
        <w:t>periphery</w:t>
      </w:r>
      <w:r w:rsidRPr="006F24BB">
        <w:t xml:space="preserve"> of the </w:t>
      </w:r>
      <w:r w:rsidR="00490BB3">
        <w:t>area</w:t>
      </w:r>
      <w:r w:rsidRPr="006F24BB">
        <w:t xml:space="preserve"> along the </w:t>
      </w:r>
      <w:r w:rsidR="00490BB3">
        <w:t>Mata-au</w:t>
      </w:r>
      <w:r w:rsidR="00490BB3" w:rsidRPr="00184BE7">
        <w:t xml:space="preserve"> (</w:t>
      </w:r>
      <w:r w:rsidR="00490BB3" w:rsidRPr="00810922">
        <w:t>Clutha</w:t>
      </w:r>
      <w:r w:rsidR="00490BB3" w:rsidRPr="00184BE7">
        <w:t xml:space="preserve"> River)</w:t>
      </w:r>
      <w:r w:rsidRPr="006F24BB">
        <w:t xml:space="preserve">, is important as a focal point of mining during the 19th century and numerous archaeological sites have been recorded in the vicinity (though mostly outside the </w:t>
      </w:r>
      <w:r w:rsidR="00490BB3">
        <w:t>area</w:t>
      </w:r>
      <w:r w:rsidRPr="006F24BB">
        <w:t xml:space="preserve">). Mining along the riverbank in this area is mainly understood to relate to sluicing and dredging operations during the late 19th-early 20th centuries, though some early, small-scale mining is known to have taken place at </w:t>
      </w:r>
      <w:r>
        <w:t>S</w:t>
      </w:r>
      <w:r w:rsidRPr="006F24BB">
        <w:t xml:space="preserve">andy </w:t>
      </w:r>
      <w:r>
        <w:t>P</w:t>
      </w:r>
      <w:r w:rsidRPr="006F24BB">
        <w:t>oint.</w:t>
      </w:r>
    </w:p>
    <w:p w14:paraId="63DA993B" w14:textId="5B8B2192" w:rsidR="006458BB" w:rsidRDefault="006458BB" w:rsidP="00810922">
      <w:pPr>
        <w:pStyle w:val="Bodynumberedlevel1"/>
      </w:pPr>
      <w:r w:rsidRPr="006F24BB">
        <w:t xml:space="preserve">The </w:t>
      </w:r>
      <w:r w:rsidR="00026699">
        <w:t>area</w:t>
      </w:r>
      <w:r w:rsidRPr="006F24BB">
        <w:t xml:space="preserve"> encompasses much of an early European communication route alongside the Upper Clutha up from Cromwell. This has </w:t>
      </w:r>
      <w:r w:rsidRPr="00810922">
        <w:t>evolved</w:t>
      </w:r>
      <w:r w:rsidRPr="006F24BB">
        <w:t xml:space="preserve"> into today’s </w:t>
      </w:r>
      <w:proofErr w:type="spellStart"/>
      <w:r w:rsidRPr="006F24BB">
        <w:t>Luggate</w:t>
      </w:r>
      <w:proofErr w:type="spellEnd"/>
      <w:r w:rsidRPr="006F24BB">
        <w:t>-Cromwell Road.</w:t>
      </w:r>
    </w:p>
    <w:p w14:paraId="430A874E" w14:textId="57B10580" w:rsidR="00643C64" w:rsidRDefault="00026699" w:rsidP="006458BB">
      <w:pPr>
        <w:pStyle w:val="Minorheading1"/>
      </w:pPr>
      <w:r>
        <w:t>S</w:t>
      </w:r>
      <w:r w:rsidR="00F60833" w:rsidRPr="00184BE7">
        <w:t xml:space="preserve">hared and recognised </w:t>
      </w:r>
      <w:r w:rsidR="00B7516E" w:rsidRPr="00184BE7">
        <w:t xml:space="preserve">attributes and </w:t>
      </w:r>
      <w:r w:rsidR="00F60833" w:rsidRPr="00184BE7">
        <w:t>values</w:t>
      </w:r>
    </w:p>
    <w:p w14:paraId="3B7F58F7" w14:textId="77777777" w:rsidR="00643C64" w:rsidRDefault="009A3E35" w:rsidP="00810922">
      <w:pPr>
        <w:pStyle w:val="Bodynumberedlevel1"/>
      </w:pPr>
      <w:bookmarkStart w:id="13" w:name="_Hlk125458531"/>
      <w:r w:rsidRPr="00184BE7">
        <w:t xml:space="preserve">Valued as a scenic rural </w:t>
      </w:r>
      <w:r w:rsidR="00067D7A" w:rsidRPr="00810922">
        <w:t>gateway</w:t>
      </w:r>
      <w:r w:rsidRPr="00184BE7">
        <w:t xml:space="preserve"> to </w:t>
      </w:r>
      <w:r w:rsidR="00067D7A" w:rsidRPr="00184BE7">
        <w:t xml:space="preserve">the district </w:t>
      </w:r>
      <w:r w:rsidRPr="00184BE7">
        <w:t xml:space="preserve">from the south and as a rural </w:t>
      </w:r>
      <w:r w:rsidR="00067D7A" w:rsidRPr="00184BE7">
        <w:t xml:space="preserve">entrance to </w:t>
      </w:r>
      <w:proofErr w:type="spellStart"/>
      <w:r w:rsidR="00067D7A" w:rsidRPr="00184BE7">
        <w:t>Luggate</w:t>
      </w:r>
      <w:proofErr w:type="spellEnd"/>
      <w:r w:rsidR="00067D7A" w:rsidRPr="00184BE7">
        <w:t>.</w:t>
      </w:r>
    </w:p>
    <w:bookmarkEnd w:id="13"/>
    <w:p w14:paraId="68278564" w14:textId="40ABCF3D" w:rsidR="009A3E35" w:rsidRPr="00810922" w:rsidRDefault="009A3E35" w:rsidP="00810922">
      <w:pPr>
        <w:pStyle w:val="Bodynumberedlevel1"/>
      </w:pPr>
      <w:r w:rsidRPr="00810922">
        <w:t xml:space="preserve">Valued as a pleasant rural living location close to </w:t>
      </w:r>
      <w:proofErr w:type="spellStart"/>
      <w:r w:rsidR="00067D7A" w:rsidRPr="00810922">
        <w:t>Luggate</w:t>
      </w:r>
      <w:proofErr w:type="spellEnd"/>
      <w:r w:rsidR="00067D7A" w:rsidRPr="00810922">
        <w:t xml:space="preserve"> and approximately midway between </w:t>
      </w:r>
      <w:proofErr w:type="spellStart"/>
      <w:r w:rsidRPr="00810922">
        <w:t>Wānaka</w:t>
      </w:r>
      <w:proofErr w:type="spellEnd"/>
      <w:r w:rsidR="00067D7A" w:rsidRPr="00810922">
        <w:t xml:space="preserve"> and Cromwell</w:t>
      </w:r>
      <w:r w:rsidRPr="00810922">
        <w:t>, with a high level of visual and rural amenity</w:t>
      </w:r>
      <w:r w:rsidR="00067D7A" w:rsidRPr="00810922">
        <w:t xml:space="preserve">, particularly </w:t>
      </w:r>
      <w:proofErr w:type="gramStart"/>
      <w:r w:rsidR="00067D7A" w:rsidRPr="00810922">
        <w:t>in close proximity to</w:t>
      </w:r>
      <w:proofErr w:type="gramEnd"/>
      <w:r w:rsidR="00067D7A" w:rsidRPr="00810922">
        <w:t xml:space="preserve"> the river</w:t>
      </w:r>
      <w:r w:rsidRPr="00810922">
        <w:t>.</w:t>
      </w:r>
    </w:p>
    <w:p w14:paraId="29070A7A" w14:textId="4069E19D" w:rsidR="00F348C4" w:rsidRPr="00810922" w:rsidRDefault="00F348C4" w:rsidP="00810922">
      <w:pPr>
        <w:pStyle w:val="Bodynumberedlevel1"/>
      </w:pPr>
      <w:r w:rsidRPr="00810922">
        <w:t xml:space="preserve">The identity of the area </w:t>
      </w:r>
      <w:r w:rsidR="00094538" w:rsidRPr="00810922">
        <w:t xml:space="preserve">as part of the working rural farmland of the Upper Clutha Basin and </w:t>
      </w:r>
      <w:r w:rsidRPr="00810922">
        <w:t xml:space="preserve">as a ‘green belt’ </w:t>
      </w:r>
      <w:r w:rsidR="00D32B8E" w:rsidRPr="00810922">
        <w:t xml:space="preserve">on the </w:t>
      </w:r>
      <w:r w:rsidR="00067D7A" w:rsidRPr="00810922">
        <w:t>south-eastern</w:t>
      </w:r>
      <w:r w:rsidR="00D32B8E" w:rsidRPr="00810922">
        <w:t xml:space="preserve"> edge </w:t>
      </w:r>
      <w:r w:rsidRPr="00810922">
        <w:t xml:space="preserve">of </w:t>
      </w:r>
      <w:proofErr w:type="spellStart"/>
      <w:r w:rsidR="00067D7A" w:rsidRPr="00810922">
        <w:t>Luggate</w:t>
      </w:r>
      <w:proofErr w:type="spellEnd"/>
      <w:r w:rsidR="00094538" w:rsidRPr="00810922">
        <w:t>.</w:t>
      </w:r>
    </w:p>
    <w:p w14:paraId="39010F90" w14:textId="4F613523" w:rsidR="00DA312D" w:rsidRPr="00810922" w:rsidRDefault="00DA312D" w:rsidP="00810922">
      <w:pPr>
        <w:pStyle w:val="Bodynumberedlevel1"/>
      </w:pPr>
      <w:r w:rsidRPr="00810922">
        <w:t xml:space="preserve">The impression of the schistose/moraine landform forming a relatively undeveloped landform enclosure along the norther side of east </w:t>
      </w:r>
      <w:proofErr w:type="spellStart"/>
      <w:r w:rsidRPr="00810922">
        <w:t>Luggate</w:t>
      </w:r>
      <w:proofErr w:type="spellEnd"/>
      <w:r w:rsidRPr="00810922">
        <w:t xml:space="preserve">. </w:t>
      </w:r>
    </w:p>
    <w:p w14:paraId="50AAD43F" w14:textId="4DD5CB81" w:rsidR="003611E9" w:rsidRPr="00810922" w:rsidRDefault="003611E9" w:rsidP="00810922">
      <w:pPr>
        <w:pStyle w:val="Bodynumberedlevel1"/>
      </w:pPr>
      <w:r w:rsidRPr="00810922">
        <w:t>The popularity of the Upper Clutha River Tra</w:t>
      </w:r>
      <w:r w:rsidR="00677D9D" w:rsidRPr="00810922">
        <w:t>il</w:t>
      </w:r>
      <w:r w:rsidRPr="00810922">
        <w:t>.</w:t>
      </w:r>
    </w:p>
    <w:p w14:paraId="3061FDE7" w14:textId="0A04FE07" w:rsidR="001972C6" w:rsidRPr="00184BE7" w:rsidRDefault="00975D8E" w:rsidP="001972C6">
      <w:pPr>
        <w:pStyle w:val="Minorheading1"/>
      </w:pPr>
      <w:r>
        <w:t>R</w:t>
      </w:r>
      <w:r w:rsidR="001972C6" w:rsidRPr="00184BE7">
        <w:t>ecreation attributes and values</w:t>
      </w:r>
    </w:p>
    <w:p w14:paraId="6AE94DF0" w14:textId="2C49F3EF" w:rsidR="00F348C4" w:rsidRPr="00810922" w:rsidRDefault="71BB2368" w:rsidP="00810922">
      <w:pPr>
        <w:pStyle w:val="Bodynumberedlevel1"/>
      </w:pPr>
      <w:bookmarkStart w:id="14" w:name="_Hlk118368064"/>
      <w:r w:rsidRPr="00810922">
        <w:t xml:space="preserve">The network of </w:t>
      </w:r>
      <w:r w:rsidR="00677D9D" w:rsidRPr="00810922">
        <w:t xml:space="preserve">trails </w:t>
      </w:r>
      <w:r w:rsidRPr="00810922">
        <w:t xml:space="preserve">for walking and cycling from SH6 across the area and along the edge of </w:t>
      </w:r>
      <w:r w:rsidR="00BD2F41" w:rsidRPr="00810922">
        <w:t>Mata-au</w:t>
      </w:r>
      <w:r w:rsidRPr="00810922">
        <w:t xml:space="preserve"> (Clutha River). </w:t>
      </w:r>
      <w:bookmarkEnd w:id="14"/>
      <w:r w:rsidR="00F60013">
        <w:t xml:space="preserve">The Upper Clutha Trail is planned to connect </w:t>
      </w:r>
      <w:r w:rsidR="006612B9">
        <w:t>through to Cromwell and the wider Otago Trail network.</w:t>
      </w:r>
    </w:p>
    <w:p w14:paraId="588AB999" w14:textId="26854949" w:rsidR="00CB77F3" w:rsidRPr="00810922" w:rsidRDefault="71BB2368" w:rsidP="00810922">
      <w:pPr>
        <w:pStyle w:val="Bodynumberedlevel1"/>
      </w:pPr>
      <w:r w:rsidRPr="00810922">
        <w:t xml:space="preserve">Bouldering activity (climbing on large boulders for sport and exercise) located on the </w:t>
      </w:r>
      <w:proofErr w:type="spellStart"/>
      <w:r w:rsidRPr="00810922">
        <w:t>Luggate</w:t>
      </w:r>
      <w:proofErr w:type="spellEnd"/>
      <w:r w:rsidRPr="00810922">
        <w:t>-Cromwell Road.</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184BE7" w14:paraId="7A38B764" w14:textId="77777777" w:rsidTr="00C23C05">
        <w:tc>
          <w:tcPr>
            <w:tcW w:w="9016" w:type="dxa"/>
            <w:shd w:val="clear" w:color="auto" w:fill="CEDBE6" w:themeFill="background2"/>
          </w:tcPr>
          <w:p w14:paraId="4CC07142" w14:textId="51BDABC3" w:rsidR="00DD163F" w:rsidRPr="00184BE7" w:rsidRDefault="00DD163F" w:rsidP="00C23C05">
            <w:pPr>
              <w:pStyle w:val="Minorheading1"/>
            </w:pPr>
            <w:r w:rsidRPr="00184BE7">
              <w:t>Perceptual (Sensory) Attributes and Values</w:t>
            </w:r>
          </w:p>
          <w:p w14:paraId="667F841F" w14:textId="0D9E4662" w:rsidR="00643C64" w:rsidRDefault="00DD163F" w:rsidP="00C23C05">
            <w:pPr>
              <w:pStyle w:val="Bodyunnumbered"/>
            </w:pPr>
            <w:r w:rsidRPr="00184BE7">
              <w:t>Legibility and Expressiveness • Coherence • Views to the area • Views from the area • Naturalness • Memorability • Transient values • Remoteness / Wildness • Aesthetic qualities and values</w:t>
            </w:r>
          </w:p>
          <w:p w14:paraId="77DD2747" w14:textId="7501F0CB" w:rsidR="00DD163F" w:rsidRPr="00184BE7" w:rsidRDefault="00DD163F" w:rsidP="00C23C05">
            <w:pPr>
              <w:pStyle w:val="Bodyunnumbered"/>
            </w:pPr>
          </w:p>
        </w:tc>
      </w:tr>
    </w:tbl>
    <w:p w14:paraId="3BD1F8FE" w14:textId="0BFED0C8" w:rsidR="00F60833" w:rsidRPr="00184BE7" w:rsidRDefault="00F60833" w:rsidP="00C805EF">
      <w:pPr>
        <w:pStyle w:val="Minorheading1"/>
      </w:pPr>
      <w:r w:rsidRPr="00184BE7">
        <w:t xml:space="preserve">Legibility and </w:t>
      </w:r>
      <w:r w:rsidR="00FF1DBF" w:rsidRPr="00184BE7">
        <w:t>e</w:t>
      </w:r>
      <w:r w:rsidRPr="00184BE7">
        <w:t xml:space="preserve">xpressiveness </w:t>
      </w:r>
      <w:r w:rsidR="002F366A" w:rsidRPr="00184BE7">
        <w:t>attributes</w:t>
      </w:r>
      <w:r w:rsidR="00D53379" w:rsidRPr="00184BE7">
        <w:t xml:space="preserve"> and values</w:t>
      </w:r>
    </w:p>
    <w:p w14:paraId="6739EA95" w14:textId="2B1B76AE" w:rsidR="001972C6" w:rsidRPr="00810922" w:rsidRDefault="71BB2368" w:rsidP="00810922">
      <w:pPr>
        <w:pStyle w:val="Bodynumberedlevel1"/>
      </w:pPr>
      <w:r w:rsidRPr="00810922">
        <w:t xml:space="preserve">The series of degradational terraces and </w:t>
      </w:r>
      <w:r w:rsidR="00E11EFB" w:rsidRPr="00810922">
        <w:t>fluvially eroded</w:t>
      </w:r>
      <w:r w:rsidRPr="00810922">
        <w:t xml:space="preserve"> scarps leading down to </w:t>
      </w:r>
      <w:r w:rsidR="00BD2F41" w:rsidRPr="00810922">
        <w:t>Mata-au</w:t>
      </w:r>
      <w:r w:rsidRPr="00810922">
        <w:t xml:space="preserve"> (Clutha River) which express the fluvial processes of river erosion.</w:t>
      </w:r>
    </w:p>
    <w:p w14:paraId="276E2C51" w14:textId="256E9549" w:rsidR="00046623" w:rsidRPr="00810922" w:rsidRDefault="71BB2368" w:rsidP="00810922">
      <w:pPr>
        <w:pStyle w:val="Bodynumberedlevel1"/>
      </w:pPr>
      <w:r w:rsidRPr="00810922">
        <w:t>The outwash plain which is expressive of the interaction of the glacial and fluvial processes that have shaped the Upper Clutha Basin.</w:t>
      </w:r>
    </w:p>
    <w:p w14:paraId="1E61DCD3" w14:textId="0CE9B47D" w:rsidR="00DA312D" w:rsidRPr="00810922" w:rsidRDefault="71BB2368" w:rsidP="00810922">
      <w:pPr>
        <w:pStyle w:val="Bodynumberedlevel1"/>
      </w:pPr>
      <w:r w:rsidRPr="00810922">
        <w:lastRenderedPageBreak/>
        <w:t>The schistose</w:t>
      </w:r>
      <w:r w:rsidR="00E11EFB">
        <w:t xml:space="preserve"> </w:t>
      </w:r>
      <w:r w:rsidRPr="00810922">
        <w:t>/</w:t>
      </w:r>
      <w:r w:rsidR="00E11EFB">
        <w:t xml:space="preserve"> </w:t>
      </w:r>
      <w:r w:rsidRPr="00810922">
        <w:t xml:space="preserve">moraine landforms which </w:t>
      </w:r>
      <w:r w:rsidR="00E11EFB">
        <w:t>are</w:t>
      </w:r>
      <w:r w:rsidRPr="00810922">
        <w:t xml:space="preserve"> expressive of glacial processes.</w:t>
      </w:r>
    </w:p>
    <w:p w14:paraId="2400BC4F" w14:textId="77777777" w:rsidR="00643C64" w:rsidRDefault="00F60833" w:rsidP="00C805EF">
      <w:pPr>
        <w:pStyle w:val="Minorheading1"/>
      </w:pPr>
      <w:r w:rsidRPr="00184BE7">
        <w:t>Particularly important views to and from the area</w:t>
      </w:r>
    </w:p>
    <w:p w14:paraId="16F2C488" w14:textId="489DA9B3" w:rsidR="00A92182" w:rsidRPr="00184BE7" w:rsidRDefault="71BB2368" w:rsidP="00810922">
      <w:pPr>
        <w:pStyle w:val="Bodynumberedlevel1"/>
      </w:pPr>
      <w:r w:rsidRPr="00E45BE9">
        <w:t>The intermittent sequence of</w:t>
      </w:r>
      <w:r>
        <w:t xml:space="preserve"> attractive and varied close to longer-range views across the area</w:t>
      </w:r>
      <w:r w:rsidR="00975D8E">
        <w:t xml:space="preserve">, including </w:t>
      </w:r>
      <w:r>
        <w:t xml:space="preserve">  </w:t>
      </w:r>
      <w:r w:rsidR="00E11EFB">
        <w:t xml:space="preserve">to </w:t>
      </w:r>
      <w:r>
        <w:t xml:space="preserve">the irrigated terraces of </w:t>
      </w:r>
      <w:r w:rsidR="00CF05BB">
        <w:t xml:space="preserve">Kane Road and </w:t>
      </w:r>
      <w:proofErr w:type="spellStart"/>
      <w:r w:rsidR="00CF05BB">
        <w:t>Luggate</w:t>
      </w:r>
      <w:proofErr w:type="spellEnd"/>
      <w:r w:rsidR="00CF05BB">
        <w:t xml:space="preserve"> -Tarras Highway</w:t>
      </w:r>
      <w:r>
        <w:t xml:space="preserve"> from SH6. In these views the rural expanse of </w:t>
      </w:r>
      <w:r w:rsidR="00E45BE9">
        <w:t>the area</w:t>
      </w:r>
      <w:r>
        <w:t xml:space="preserve"> (and</w:t>
      </w:r>
      <w:r w:rsidR="00E45BE9">
        <w:t xml:space="preserve"> the area addressed in 2</w:t>
      </w:r>
      <w:r w:rsidR="007C5A71">
        <w:t>1.23.13</w:t>
      </w:r>
      <w:r>
        <w:t xml:space="preserve">) are seen framed by the dramatic and large-scale proximate landforms of the northern end of Pisa Range (to the west) and the southern end of the Grandview Range (to the east), affording an impression of landscape containment that is appealing and memorable. The broader mountain context of the Upper Clutha Basin and Lake </w:t>
      </w:r>
      <w:proofErr w:type="spellStart"/>
      <w:r>
        <w:t>Wānaka</w:t>
      </w:r>
      <w:proofErr w:type="spellEnd"/>
      <w:r>
        <w:t xml:space="preserve"> forms the backdrop to the area in places, adding a sense of connection to the vast and rugged landscape context to the north. Roadside evergreen shelterbelt, woodlot, and amenity plantings serve to frame and obstruct longer range views </w:t>
      </w:r>
      <w:r w:rsidR="008617FA">
        <w:t>in</w:t>
      </w:r>
      <w:r w:rsidR="000E67D4">
        <w:t xml:space="preserve"> some</w:t>
      </w:r>
      <w:r w:rsidR="008617FA">
        <w:t xml:space="preserve"> places</w:t>
      </w:r>
      <w:r>
        <w:t xml:space="preserve">. </w:t>
      </w:r>
    </w:p>
    <w:p w14:paraId="0ADEF45F" w14:textId="0AF74D9F" w:rsidR="00677D9D" w:rsidRDefault="00677D9D" w:rsidP="00810922">
      <w:pPr>
        <w:pStyle w:val="Bodynumberedlevel1"/>
      </w:pPr>
      <w:r w:rsidRPr="00184BE7">
        <w:t>The rural appearance of the area</w:t>
      </w:r>
      <w:r>
        <w:t xml:space="preserve"> comprises</w:t>
      </w:r>
      <w:r w:rsidR="001566D0">
        <w:t xml:space="preserve"> predominantly open pastoral land, with a </w:t>
      </w:r>
      <w:r w:rsidRPr="00184BE7">
        <w:t>mix of shade and shelter plantings and amenity plantings (and in which buildings are obscured from view)</w:t>
      </w:r>
      <w:r>
        <w:t xml:space="preserve"> </w:t>
      </w:r>
      <w:r w:rsidR="00174023">
        <w:t xml:space="preserve">in places.  The rural character </w:t>
      </w:r>
      <w:r w:rsidRPr="00184BE7">
        <w:t xml:space="preserve">serves to reinforce the connection of the area to </w:t>
      </w:r>
      <w:r w:rsidRPr="00810922">
        <w:t>the</w:t>
      </w:r>
      <w:r w:rsidRPr="00184BE7">
        <w:t xml:space="preserve"> proximate pastoral mountain and basin context</w:t>
      </w:r>
      <w:r>
        <w:t>, and, in the case of the schistose</w:t>
      </w:r>
      <w:r w:rsidR="00164767">
        <w:t xml:space="preserve"> </w:t>
      </w:r>
      <w:r>
        <w:t>/</w:t>
      </w:r>
      <w:r w:rsidR="00164767">
        <w:t xml:space="preserve"> </w:t>
      </w:r>
      <w:r>
        <w:t xml:space="preserve">moraine area, forms an attractive and relatively undeveloped backdrop to the eastern part of </w:t>
      </w:r>
      <w:proofErr w:type="spellStart"/>
      <w:r>
        <w:t>Luggate</w:t>
      </w:r>
      <w:proofErr w:type="spellEnd"/>
      <w:r w:rsidRPr="00184BE7">
        <w:t>.</w:t>
      </w:r>
      <w:r>
        <w:t xml:space="preserve"> </w:t>
      </w:r>
    </w:p>
    <w:p w14:paraId="6ADD44C3" w14:textId="72988262" w:rsidR="00643C64" w:rsidRDefault="00677D9D" w:rsidP="00810922">
      <w:pPr>
        <w:pStyle w:val="Bodynumberedlevel1"/>
      </w:pPr>
      <w:r w:rsidRPr="00184BE7">
        <w:t xml:space="preserve">Highly </w:t>
      </w:r>
      <w:r w:rsidRPr="00810922">
        <w:t>attractive</w:t>
      </w:r>
      <w:r w:rsidRPr="00184BE7">
        <w:t xml:space="preserve"> views from parts of the riverside </w:t>
      </w:r>
      <w:r>
        <w:t>trail</w:t>
      </w:r>
      <w:r w:rsidRPr="00184BE7">
        <w:t xml:space="preserve"> in which there is an appreciation of the rural composition associated with the area seen alongside</w:t>
      </w:r>
      <w:r>
        <w:t xml:space="preserve"> </w:t>
      </w:r>
      <w:r w:rsidRPr="00184BE7">
        <w:t xml:space="preserve">the river and backdropped by the expansive mountain context. Buildings are generally subservient and well-integrated by landform and/or vegetation in such views. </w:t>
      </w:r>
    </w:p>
    <w:p w14:paraId="37084036" w14:textId="41C98417" w:rsidR="00F60833" w:rsidRPr="00184BE7" w:rsidRDefault="00F60833" w:rsidP="00C805EF">
      <w:pPr>
        <w:pStyle w:val="Minorheading1"/>
      </w:pPr>
      <w:r w:rsidRPr="00184BE7">
        <w:t>Naturalness</w:t>
      </w:r>
      <w:r w:rsidR="00C5147C" w:rsidRPr="00184BE7">
        <w:t xml:space="preserve"> attributes and values</w:t>
      </w:r>
    </w:p>
    <w:p w14:paraId="726D9D21" w14:textId="14F5470B" w:rsidR="00D955D4" w:rsidRPr="00184BE7" w:rsidRDefault="71BB2368" w:rsidP="00810922">
      <w:pPr>
        <w:pStyle w:val="Bodynumberedlevel1"/>
      </w:pPr>
      <w:bookmarkStart w:id="15" w:name="_Hlk125460342"/>
      <w:r>
        <w:t xml:space="preserve">Perceptions of naturalness and of </w:t>
      </w:r>
      <w:r w:rsidR="00677D9D">
        <w:t>a spacious</w:t>
      </w:r>
      <w:r>
        <w:t xml:space="preserve"> rural character are largely maintained for people visiting the landscape, although this is undermined </w:t>
      </w:r>
      <w:r w:rsidR="00164767">
        <w:t xml:space="preserve">in parts </w:t>
      </w:r>
      <w:r>
        <w:t xml:space="preserve">by the presence of </w:t>
      </w:r>
      <w:bookmarkStart w:id="16" w:name="_Hlk118370173"/>
      <w:r>
        <w:t>pivot irrigation infrastructure</w:t>
      </w:r>
      <w:bookmarkEnd w:id="16"/>
      <w:r>
        <w:t xml:space="preserve">, driveways, gateways, </w:t>
      </w:r>
      <w:r w:rsidRPr="00810922">
        <w:t>signage</w:t>
      </w:r>
      <w:r>
        <w:t xml:space="preserve"> and the like. </w:t>
      </w:r>
    </w:p>
    <w:p w14:paraId="7231FC9D" w14:textId="342A9721" w:rsidR="00D955D4" w:rsidRPr="00184BE7" w:rsidRDefault="71BB2368" w:rsidP="00810922">
      <w:pPr>
        <w:pStyle w:val="Bodynumberedlevel1"/>
      </w:pPr>
      <w:bookmarkStart w:id="17" w:name="_Hlk125460444"/>
      <w:bookmarkEnd w:id="15"/>
      <w:r>
        <w:t xml:space="preserve">Overall, there is a moderate level of naturalness. </w:t>
      </w:r>
      <w:bookmarkStart w:id="18" w:name="_Hlk118370221"/>
      <w:r>
        <w:t xml:space="preserve">Human intervention as intensively managed farmland and rural living is </w:t>
      </w:r>
      <w:r w:rsidRPr="00810922">
        <w:t>evident</w:t>
      </w:r>
      <w:r>
        <w:t xml:space="preserve">. The </w:t>
      </w:r>
      <w:proofErr w:type="gramStart"/>
      <w:r>
        <w:t>close proximity</w:t>
      </w:r>
      <w:proofErr w:type="gramEnd"/>
      <w:r>
        <w:t xml:space="preserve"> of </w:t>
      </w:r>
      <w:r w:rsidR="00BD2F41">
        <w:t>Mata-au</w:t>
      </w:r>
      <w:r>
        <w:t xml:space="preserve"> (Clutha River) and the mountain context contribute a moderating influence with respect to the perception of naturalness. </w:t>
      </w:r>
    </w:p>
    <w:bookmarkEnd w:id="17"/>
    <w:bookmarkEnd w:id="18"/>
    <w:p w14:paraId="3C06198A" w14:textId="77777777" w:rsidR="00643C64" w:rsidRDefault="0012751A" w:rsidP="0012751A">
      <w:pPr>
        <w:pStyle w:val="Minorheading1"/>
      </w:pPr>
      <w:r w:rsidRPr="00184BE7">
        <w:t>Memorability attributes and values</w:t>
      </w:r>
    </w:p>
    <w:p w14:paraId="0BF3712F" w14:textId="1C3401FA" w:rsidR="0012751A" w:rsidRPr="00184BE7" w:rsidRDefault="71BB2368" w:rsidP="00810922">
      <w:pPr>
        <w:pStyle w:val="Bodynumberedlevel1"/>
      </w:pPr>
      <w:bookmarkStart w:id="19" w:name="_Hlk125460504"/>
      <w:r>
        <w:t xml:space="preserve">Memorable to residents and locals as a ‘gateway’ to the Upper Clutha Basin (and the Cromwell / Lake Dunstan valley) and entrance / ‘green belt’ to the south-eastern side of </w:t>
      </w:r>
      <w:proofErr w:type="spellStart"/>
      <w:r>
        <w:t>Luggate</w:t>
      </w:r>
      <w:proofErr w:type="spellEnd"/>
      <w:r>
        <w:t>.</w:t>
      </w:r>
    </w:p>
    <w:bookmarkEnd w:id="19"/>
    <w:p w14:paraId="7909CD81" w14:textId="53AC2EC9" w:rsidR="00F60833" w:rsidRPr="00184BE7" w:rsidRDefault="00F60833" w:rsidP="00C805EF">
      <w:pPr>
        <w:pStyle w:val="Minorheading1"/>
      </w:pPr>
      <w:r w:rsidRPr="00184BE7">
        <w:t xml:space="preserve">Transient </w:t>
      </w:r>
      <w:r w:rsidR="002F366A" w:rsidRPr="00184BE7">
        <w:t>attributes</w:t>
      </w:r>
      <w:r w:rsidR="00C5147C" w:rsidRPr="00184BE7">
        <w:t xml:space="preserve"> and values</w:t>
      </w:r>
    </w:p>
    <w:p w14:paraId="5C56C64B" w14:textId="15332833" w:rsidR="00087FA8" w:rsidRPr="00810922" w:rsidRDefault="71BB2368" w:rsidP="00810922">
      <w:pPr>
        <w:pStyle w:val="Bodynumberedlevel1"/>
      </w:pPr>
      <w:r w:rsidRPr="00810922">
        <w:t>Autumn leaf colour and seasonal loss of leaves associated with the exotic trees.</w:t>
      </w:r>
    </w:p>
    <w:p w14:paraId="08020F6E" w14:textId="6699EE16" w:rsidR="00087FA8" w:rsidRPr="00810922" w:rsidRDefault="71BB2368" w:rsidP="00810922">
      <w:pPr>
        <w:pStyle w:val="Bodynumberedlevel1"/>
      </w:pPr>
      <w:r w:rsidRPr="00810922">
        <w:t>Seasonal pasture colours.</w:t>
      </w:r>
    </w:p>
    <w:p w14:paraId="3A4FBFB9" w14:textId="0F8E6440" w:rsidR="00195AAE" w:rsidRPr="00810922" w:rsidRDefault="71BB2368" w:rsidP="00810922">
      <w:pPr>
        <w:pStyle w:val="Bodynumberedlevel1"/>
      </w:pPr>
      <w:r w:rsidRPr="00810922">
        <w:t xml:space="preserve">The varying water flow characteristics of the </w:t>
      </w:r>
      <w:bookmarkStart w:id="20" w:name="_Hlk118370326"/>
      <w:r w:rsidR="00BD2F41" w:rsidRPr="00810922">
        <w:t>Mata-au</w:t>
      </w:r>
      <w:r w:rsidRPr="00810922">
        <w:t xml:space="preserve"> (Clutha River) (outside </w:t>
      </w:r>
      <w:r w:rsidR="00C9718B" w:rsidRPr="00810922">
        <w:t xml:space="preserve">the </w:t>
      </w:r>
      <w:r w:rsidRPr="00810922">
        <w:t>area but in very close proximity)</w:t>
      </w:r>
      <w:bookmarkEnd w:id="20"/>
      <w:r w:rsidRPr="00810922">
        <w:t>.</w:t>
      </w:r>
    </w:p>
    <w:p w14:paraId="52169CD1" w14:textId="77777777" w:rsidR="00087FA8" w:rsidRPr="00810922" w:rsidRDefault="71BB2368" w:rsidP="00810922">
      <w:pPr>
        <w:pStyle w:val="Bodynumberedlevel1"/>
      </w:pPr>
      <w:r w:rsidRPr="00810922">
        <w:t>The changing shadow patterns from shelter belts and the presence of stock and wildlife such as hawks.</w:t>
      </w:r>
    </w:p>
    <w:p w14:paraId="164E5337" w14:textId="54FC6B7E" w:rsidR="002F366A" w:rsidRPr="00184BE7" w:rsidRDefault="00C5147C" w:rsidP="002F366A">
      <w:pPr>
        <w:pStyle w:val="Minorheading1"/>
      </w:pPr>
      <w:r w:rsidRPr="00184BE7">
        <w:t>Remoteness/wildness</w:t>
      </w:r>
      <w:r w:rsidR="002F366A" w:rsidRPr="00184BE7">
        <w:t xml:space="preserve"> attributes</w:t>
      </w:r>
      <w:r w:rsidR="00E627D5" w:rsidRPr="00184BE7">
        <w:t xml:space="preserve"> and values</w:t>
      </w:r>
    </w:p>
    <w:p w14:paraId="1B1EFDBD" w14:textId="47A23F2E" w:rsidR="00D21385" w:rsidRPr="00810922" w:rsidRDefault="71BB2368" w:rsidP="00810922">
      <w:pPr>
        <w:pStyle w:val="Bodynumberedlevel1"/>
      </w:pPr>
      <w:r w:rsidRPr="00810922">
        <w:t>Impressions of rural tranquillity and quietness are localised to the river edge t</w:t>
      </w:r>
      <w:r w:rsidR="00C9718B" w:rsidRPr="00810922">
        <w:t>rail</w:t>
      </w:r>
      <w:r w:rsidRPr="00810922">
        <w:t xml:space="preserve"> and corridor.</w:t>
      </w:r>
    </w:p>
    <w:p w14:paraId="0EF8F5CF" w14:textId="63B6817E" w:rsidR="00D21385" w:rsidRPr="00810922" w:rsidRDefault="71BB2368" w:rsidP="00810922">
      <w:pPr>
        <w:pStyle w:val="Bodynumberedlevel1"/>
      </w:pPr>
      <w:r w:rsidRPr="00810922">
        <w:t>A dark night-sky impression along the river corridor edge contributes to feelings of remoteness.</w:t>
      </w:r>
    </w:p>
    <w:p w14:paraId="117A1023" w14:textId="77777777" w:rsidR="0076202C" w:rsidRPr="00810922" w:rsidRDefault="71BB2368" w:rsidP="00810922">
      <w:pPr>
        <w:pStyle w:val="Bodynumberedlevel1"/>
      </w:pPr>
      <w:r w:rsidRPr="00810922">
        <w:lastRenderedPageBreak/>
        <w:t xml:space="preserve">Along the river corridor, the subservience of built development along with the rough scrub vegetation and proximate connection of the area to the surrounding mountains imbues an appealing perception of wildness. </w:t>
      </w:r>
    </w:p>
    <w:p w14:paraId="470B4E49" w14:textId="587B690E" w:rsidR="00F60833" w:rsidRPr="00184BE7" w:rsidRDefault="00F60833" w:rsidP="0076202C">
      <w:pPr>
        <w:pStyle w:val="Minorheading1"/>
      </w:pPr>
      <w:r w:rsidRPr="00184BE7">
        <w:t xml:space="preserve">Aesthetic </w:t>
      </w:r>
      <w:r w:rsidR="002F366A" w:rsidRPr="00184BE7">
        <w:t>attributes</w:t>
      </w:r>
      <w:r w:rsidR="00E627D5" w:rsidRPr="00184BE7">
        <w:t xml:space="preserve"> and values</w:t>
      </w:r>
    </w:p>
    <w:p w14:paraId="357E9F8C" w14:textId="7350DCE8" w:rsidR="00DE2F6F" w:rsidRPr="00184BE7" w:rsidRDefault="71BB2368" w:rsidP="00810922">
      <w:pPr>
        <w:pStyle w:val="Bodynumberedlevel1"/>
        <w:keepNext/>
      </w:pPr>
      <w:r w:rsidRPr="00810922">
        <w:t>Appealing</w:t>
      </w:r>
      <w:r>
        <w:t xml:space="preserve"> aesthetic attributes and values </w:t>
      </w:r>
      <w:proofErr w:type="gramStart"/>
      <w:r>
        <w:t>as a result of</w:t>
      </w:r>
      <w:proofErr w:type="gramEnd"/>
      <w:r>
        <w:t>:</w:t>
      </w:r>
    </w:p>
    <w:p w14:paraId="74C98DBD" w14:textId="6E976133" w:rsidR="00651A1B" w:rsidRPr="00184BE7" w:rsidRDefault="71BB2368" w:rsidP="00A15595">
      <w:pPr>
        <w:pStyle w:val="Bodynumberedlevel2"/>
      </w:pPr>
      <w:r>
        <w:t xml:space="preserve">the highly attractive views, often framed by trees, across pastoral land to the Pisa Range, </w:t>
      </w:r>
      <w:bookmarkStart w:id="21" w:name="_Hlk85717910"/>
      <w:r w:rsidR="00C654F7">
        <w:t>northern Upper Clutha Basin</w:t>
      </w:r>
      <w:r w:rsidR="00D11FE9">
        <w:t xml:space="preserve">, </w:t>
      </w:r>
      <w:r>
        <w:t>Grandview Range, and the mountain ranges surrounding the Upper Clutha Basin</w:t>
      </w:r>
      <w:bookmarkEnd w:id="21"/>
      <w:r>
        <w:t xml:space="preserve"> and Lake </w:t>
      </w:r>
      <w:proofErr w:type="spellStart"/>
      <w:proofErr w:type="gramStart"/>
      <w:r>
        <w:t>Wānaka</w:t>
      </w:r>
      <w:proofErr w:type="spellEnd"/>
      <w:r>
        <w:t>;</w:t>
      </w:r>
      <w:proofErr w:type="gramEnd"/>
    </w:p>
    <w:p w14:paraId="734F81F8" w14:textId="61E3886C" w:rsidR="00651A1B" w:rsidRPr="00184BE7" w:rsidRDefault="71BB2368" w:rsidP="00A15595">
      <w:pPr>
        <w:pStyle w:val="Bodynumberedlevel2"/>
      </w:pPr>
      <w:r>
        <w:t>juxtaposition and contrast between the smooth pastoral ‘tamed’ appearance of the area and the rougher, browner, and more visually complex rangelands of the Pisa Range and the Grandview Range slopes; and</w:t>
      </w:r>
    </w:p>
    <w:p w14:paraId="4C3A001A" w14:textId="2FF85856" w:rsidR="00651A1B" w:rsidRPr="00184BE7" w:rsidRDefault="71BB2368" w:rsidP="00A15595">
      <w:pPr>
        <w:pStyle w:val="Bodynumberedlevel2"/>
      </w:pPr>
      <w:r>
        <w:t xml:space="preserve">the distinctly </w:t>
      </w:r>
      <w:r w:rsidR="00736B31">
        <w:t xml:space="preserve">working </w:t>
      </w:r>
      <w:r>
        <w:t>rural character of the area deriving from the dominant pastoral or cropping land uses, a sense of spaciousness, and rural living development integrated by topography and/or vegetation.</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184BE7" w14:paraId="06894D85" w14:textId="77777777" w:rsidTr="00C23C05">
        <w:tc>
          <w:tcPr>
            <w:tcW w:w="9016" w:type="dxa"/>
            <w:shd w:val="clear" w:color="auto" w:fill="CEDBE6" w:themeFill="background2"/>
          </w:tcPr>
          <w:p w14:paraId="2254CA6B" w14:textId="65FF15C0" w:rsidR="00C77755" w:rsidRPr="00184BE7" w:rsidRDefault="00C77755" w:rsidP="00C23C05">
            <w:pPr>
              <w:pStyle w:val="Minorheading1"/>
            </w:pPr>
            <w:r w:rsidRPr="00184BE7">
              <w:t>Summary of Landscape Values</w:t>
            </w:r>
          </w:p>
          <w:p w14:paraId="29E639EC" w14:textId="2E3ACB4E" w:rsidR="00C77755" w:rsidRPr="00184BE7" w:rsidRDefault="00C77755" w:rsidP="00C23C05">
            <w:pPr>
              <w:pStyle w:val="Bodyunnumbered"/>
            </w:pPr>
            <w:r w:rsidRPr="00184BE7">
              <w:t>Physical • Perceptual (Sensory) • Associative</w:t>
            </w:r>
          </w:p>
          <w:p w14:paraId="0048DE6B" w14:textId="77777777" w:rsidR="00C77755" w:rsidRPr="00184BE7" w:rsidRDefault="00C77755" w:rsidP="00C23C05">
            <w:pPr>
              <w:pStyle w:val="Bodyunnumbered"/>
            </w:pPr>
          </w:p>
        </w:tc>
      </w:tr>
    </w:tbl>
    <w:p w14:paraId="107E8C81" w14:textId="77777777" w:rsidR="00C77755" w:rsidRPr="00184BE7" w:rsidRDefault="00C77755" w:rsidP="00810922">
      <w:pPr>
        <w:pStyle w:val="Body"/>
        <w:keepNext/>
        <w:spacing w:after="0"/>
      </w:pPr>
    </w:p>
    <w:p w14:paraId="444E69D2" w14:textId="0CAEA452" w:rsidR="00F60833" w:rsidRPr="00184BE7" w:rsidRDefault="00F60833" w:rsidP="00810922">
      <w:pPr>
        <w:pStyle w:val="Body"/>
        <w:keepNext/>
      </w:pPr>
      <w:r w:rsidRPr="00184BE7">
        <w:t xml:space="preserve">Rating scale: seven-point scale ranging from </w:t>
      </w:r>
      <w:r w:rsidRPr="00184BE7">
        <w:rPr>
          <w:b/>
          <w:bCs/>
        </w:rPr>
        <w:t>Very Low</w:t>
      </w:r>
      <w:r w:rsidRPr="00184BE7">
        <w:t xml:space="preserve"> to </w:t>
      </w:r>
      <w:r w:rsidRPr="00184BE7">
        <w:rPr>
          <w:b/>
          <w:bCs/>
        </w:rPr>
        <w:t>Very High</w:t>
      </w:r>
      <w:r w:rsidRPr="00184BE7">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184BE7" w14:paraId="5CEE5850" w14:textId="77777777" w:rsidTr="006D2BA3">
        <w:tc>
          <w:tcPr>
            <w:tcW w:w="1075" w:type="dxa"/>
          </w:tcPr>
          <w:p w14:paraId="13F77E22" w14:textId="15A5CE52" w:rsidR="00014777" w:rsidRPr="00184BE7" w:rsidRDefault="00640D2F" w:rsidP="00C23C05">
            <w:pPr>
              <w:pStyle w:val="Body"/>
              <w:jc w:val="center"/>
            </w:pPr>
            <w:r w:rsidRPr="00184BE7">
              <w:t xml:space="preserve"> </w:t>
            </w:r>
            <w:r w:rsidR="00014777" w:rsidRPr="00184BE7">
              <w:t>very low</w:t>
            </w:r>
          </w:p>
        </w:tc>
        <w:tc>
          <w:tcPr>
            <w:tcW w:w="1055" w:type="dxa"/>
          </w:tcPr>
          <w:p w14:paraId="18AE92E1" w14:textId="77777777" w:rsidR="00014777" w:rsidRPr="00184BE7" w:rsidRDefault="00014777" w:rsidP="00C23C05">
            <w:pPr>
              <w:pStyle w:val="Body"/>
              <w:jc w:val="center"/>
            </w:pPr>
            <w:r w:rsidRPr="00184BE7">
              <w:t>low</w:t>
            </w:r>
          </w:p>
        </w:tc>
        <w:tc>
          <w:tcPr>
            <w:tcW w:w="1079" w:type="dxa"/>
          </w:tcPr>
          <w:p w14:paraId="7C4581E0" w14:textId="77777777" w:rsidR="00014777" w:rsidRPr="00184BE7" w:rsidRDefault="00014777" w:rsidP="00C23C05">
            <w:pPr>
              <w:pStyle w:val="Body"/>
              <w:jc w:val="center"/>
            </w:pPr>
            <w:proofErr w:type="gramStart"/>
            <w:r w:rsidRPr="00184BE7">
              <w:t>low-mod</w:t>
            </w:r>
            <w:proofErr w:type="gramEnd"/>
          </w:p>
        </w:tc>
        <w:tc>
          <w:tcPr>
            <w:tcW w:w="1198" w:type="dxa"/>
          </w:tcPr>
          <w:p w14:paraId="11945ACD" w14:textId="77777777" w:rsidR="00014777" w:rsidRPr="00184BE7" w:rsidRDefault="00014777" w:rsidP="00C23C05">
            <w:pPr>
              <w:pStyle w:val="Body"/>
              <w:jc w:val="center"/>
            </w:pPr>
            <w:r w:rsidRPr="00184BE7">
              <w:t>moderate</w:t>
            </w:r>
          </w:p>
        </w:tc>
        <w:tc>
          <w:tcPr>
            <w:tcW w:w="1096" w:type="dxa"/>
          </w:tcPr>
          <w:p w14:paraId="036C17A9" w14:textId="77777777" w:rsidR="00014777" w:rsidRPr="00184BE7" w:rsidRDefault="00014777" w:rsidP="00C23C05">
            <w:pPr>
              <w:pStyle w:val="Body"/>
              <w:jc w:val="center"/>
            </w:pPr>
            <w:r w:rsidRPr="00184BE7">
              <w:t>mod-high</w:t>
            </w:r>
          </w:p>
        </w:tc>
        <w:tc>
          <w:tcPr>
            <w:tcW w:w="1076" w:type="dxa"/>
          </w:tcPr>
          <w:p w14:paraId="64D44FD0" w14:textId="77777777" w:rsidR="00014777" w:rsidRPr="00184BE7" w:rsidRDefault="00014777" w:rsidP="00C23C05">
            <w:pPr>
              <w:pStyle w:val="Body"/>
              <w:jc w:val="center"/>
            </w:pPr>
            <w:r w:rsidRPr="00184BE7">
              <w:t>high</w:t>
            </w:r>
          </w:p>
        </w:tc>
        <w:tc>
          <w:tcPr>
            <w:tcW w:w="1076" w:type="dxa"/>
          </w:tcPr>
          <w:p w14:paraId="4006B8DA" w14:textId="77777777" w:rsidR="00014777" w:rsidRPr="00184BE7" w:rsidRDefault="00014777" w:rsidP="00C23C05">
            <w:pPr>
              <w:pStyle w:val="Body"/>
              <w:jc w:val="center"/>
            </w:pPr>
            <w:r w:rsidRPr="00184BE7">
              <w:t>very high</w:t>
            </w:r>
          </w:p>
        </w:tc>
      </w:tr>
    </w:tbl>
    <w:p w14:paraId="3EBEDC17" w14:textId="7E68124A" w:rsidR="00014777" w:rsidRPr="00184BE7" w:rsidRDefault="00014777" w:rsidP="00014777">
      <w:pPr>
        <w:pStyle w:val="Body"/>
        <w:spacing w:after="120"/>
      </w:pPr>
    </w:p>
    <w:p w14:paraId="7992A607" w14:textId="6781EB30" w:rsidR="007D5052" w:rsidRPr="00184BE7" w:rsidRDefault="005852DA" w:rsidP="00A15595">
      <w:pPr>
        <w:pStyle w:val="Body"/>
        <w:keepNext/>
        <w:spacing w:after="120"/>
      </w:pPr>
      <w:r w:rsidRPr="00184BE7">
        <w:t>The physical, associative</w:t>
      </w:r>
      <w:r w:rsidR="00212E76">
        <w:t>,</w:t>
      </w:r>
      <w:r w:rsidRPr="00184BE7">
        <w:t xml:space="preserve"> and perceptual attributes and values described above for </w:t>
      </w:r>
      <w:r w:rsidR="00C2743C" w:rsidRPr="00184BE7">
        <w:t xml:space="preserve">the </w:t>
      </w:r>
      <w:r w:rsidR="00A534F3">
        <w:t xml:space="preserve">East of </w:t>
      </w:r>
      <w:proofErr w:type="spellStart"/>
      <w:r w:rsidR="00A534F3">
        <w:t>Luggate</w:t>
      </w:r>
      <w:proofErr w:type="spellEnd"/>
      <w:r w:rsidR="00BF6F4E">
        <w:t xml:space="preserve"> area</w:t>
      </w:r>
      <w:r w:rsidR="003A51CA" w:rsidRPr="00184BE7">
        <w:t xml:space="preserve"> </w:t>
      </w:r>
      <w:r w:rsidRPr="00184BE7">
        <w:t>can be summarised as follows</w:t>
      </w:r>
      <w:r w:rsidR="007D5052" w:rsidRPr="00184BE7">
        <w:t>:</w:t>
      </w:r>
    </w:p>
    <w:p w14:paraId="5AA2CB12" w14:textId="213BECCE" w:rsidR="00CD10B8" w:rsidRPr="00184BE7" w:rsidRDefault="71BB2368" w:rsidP="00810922">
      <w:pPr>
        <w:pStyle w:val="Bodynumberedlevel1"/>
      </w:pPr>
      <w:r w:rsidRPr="71BB2368">
        <w:rPr>
          <w:b/>
          <w:bCs/>
        </w:rPr>
        <w:t>Moderate physical values</w:t>
      </w:r>
      <w:r>
        <w:t xml:space="preserve"> relating to the sequence of glaciofluvial landforms extending between the river and Pisa Range, the productive soils (with irrigation) and associated agricultural land uses, the patterns of rural shelterbelts, </w:t>
      </w:r>
      <w:r w:rsidRPr="00810922">
        <w:t>hedgerows</w:t>
      </w:r>
      <w:r>
        <w:t xml:space="preserve">, and mature exotic trees framing open areas of pastoral land, and the mana whenua features associated with the area. </w:t>
      </w:r>
    </w:p>
    <w:p w14:paraId="35A390EB" w14:textId="15CC4664" w:rsidR="00643C64" w:rsidRDefault="71BB2368" w:rsidP="00810922">
      <w:pPr>
        <w:pStyle w:val="Bodynumberedlevel1"/>
      </w:pPr>
      <w:r w:rsidRPr="71BB2368">
        <w:rPr>
          <w:b/>
          <w:bCs/>
        </w:rPr>
        <w:t>Moderate associative values</w:t>
      </w:r>
      <w:r>
        <w:t xml:space="preserve"> relating to wāhi </w:t>
      </w:r>
      <w:proofErr w:type="spellStart"/>
      <w:r>
        <w:t>taoka</w:t>
      </w:r>
      <w:proofErr w:type="spellEnd"/>
      <w:r>
        <w:t xml:space="preserve">, </w:t>
      </w:r>
      <w:proofErr w:type="spellStart"/>
      <w:r>
        <w:t>ara</w:t>
      </w:r>
      <w:proofErr w:type="spellEnd"/>
      <w:r>
        <w:t xml:space="preserve"> </w:t>
      </w:r>
      <w:proofErr w:type="spellStart"/>
      <w:r>
        <w:t>tawhito</w:t>
      </w:r>
      <w:proofErr w:type="spellEnd"/>
      <w:r>
        <w:t xml:space="preserve">, </w:t>
      </w:r>
      <w:proofErr w:type="spellStart"/>
      <w:r>
        <w:t>mahika</w:t>
      </w:r>
      <w:proofErr w:type="spellEnd"/>
      <w:r>
        <w:t xml:space="preserve"> kai, </w:t>
      </w:r>
      <w:proofErr w:type="spellStart"/>
      <w:r>
        <w:t>nohoaka</w:t>
      </w:r>
      <w:proofErr w:type="spellEnd"/>
      <w:r>
        <w:t xml:space="preserve">, urupā, pā, wāhi </w:t>
      </w:r>
      <w:proofErr w:type="spellStart"/>
      <w:r>
        <w:t>tapu</w:t>
      </w:r>
      <w:proofErr w:type="spellEnd"/>
      <w:r>
        <w:t>, the historic heritage of European pastoral farming, the recreational use of the river</w:t>
      </w:r>
      <w:r w:rsidR="008A1651">
        <w:t xml:space="preserve"> and boulders</w:t>
      </w:r>
      <w:r>
        <w:t xml:space="preserve">, and the shared and recognised values of the area as a gateway to the Upper Clutha Basin (and the Cromwell / Lake Dunstan valley), an entrance / </w:t>
      </w:r>
      <w:r w:rsidR="00C9718B">
        <w:t xml:space="preserve">pastoral </w:t>
      </w:r>
      <w:r>
        <w:t xml:space="preserve">greenbelt to </w:t>
      </w:r>
      <w:proofErr w:type="spellStart"/>
      <w:r>
        <w:t>Luggate</w:t>
      </w:r>
      <w:proofErr w:type="spellEnd"/>
      <w:r>
        <w:t>, and a pleasant rural living location.</w:t>
      </w:r>
    </w:p>
    <w:p w14:paraId="3613A46B" w14:textId="0257F2BA" w:rsidR="003A51CA" w:rsidRDefault="71BB2368" w:rsidP="00810922">
      <w:pPr>
        <w:pStyle w:val="Bodynumberedlevel1"/>
      </w:pPr>
      <w:r w:rsidRPr="71BB2368">
        <w:rPr>
          <w:b/>
          <w:bCs/>
        </w:rPr>
        <w:t>Moderate perceptual values</w:t>
      </w:r>
      <w:r>
        <w:t xml:space="preserve"> relating to the expressiveness of the downland landforms, the coherence of land use patterns, the rural character, the </w:t>
      </w:r>
      <w:r w:rsidRPr="00810922">
        <w:t>scenic</w:t>
      </w:r>
      <w:r>
        <w:t xml:space="preserve"> views across open pasture, the low-key rural tranquillity and quietness (in places), and the moderate level of naturalness, with rural living remaining subordinate to rural land uses and vegetation. </w:t>
      </w:r>
    </w:p>
    <w:p w14:paraId="500703A2" w14:textId="77777777" w:rsidR="00FA57CF" w:rsidRDefault="00FA57CF" w:rsidP="00FA57CF">
      <w:pPr>
        <w:pStyle w:val="Bodynumberedlevel1"/>
        <w:numPr>
          <w:ilvl w:val="0"/>
          <w:numId w:val="0"/>
        </w:numPr>
        <w:ind w:left="709"/>
        <w:rPr>
          <w:b/>
          <w:bCs/>
        </w:rPr>
      </w:pPr>
    </w:p>
    <w:p w14:paraId="39029FA6" w14:textId="77777777" w:rsidR="00FA57CF" w:rsidRDefault="00FA57CF" w:rsidP="00FA57CF">
      <w:pPr>
        <w:pStyle w:val="Bodynumberedlevel1"/>
        <w:numPr>
          <w:ilvl w:val="0"/>
          <w:numId w:val="0"/>
        </w:numPr>
        <w:ind w:left="709"/>
        <w:rPr>
          <w:b/>
          <w:bCs/>
        </w:rPr>
      </w:pPr>
    </w:p>
    <w:p w14:paraId="620BE62F" w14:textId="77777777" w:rsidR="00FA57CF" w:rsidRPr="00184BE7" w:rsidRDefault="00FA57CF" w:rsidP="00FA57CF">
      <w:pPr>
        <w:pStyle w:val="Bodynumberedlevel1"/>
        <w:numPr>
          <w:ilvl w:val="0"/>
          <w:numId w:val="0"/>
        </w:numPr>
        <w:ind w:left="709"/>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184BE7" w14:paraId="465CEC3D" w14:textId="77777777" w:rsidTr="00C23C05">
        <w:tc>
          <w:tcPr>
            <w:tcW w:w="9016" w:type="dxa"/>
            <w:shd w:val="clear" w:color="auto" w:fill="CEDBE6" w:themeFill="background2"/>
          </w:tcPr>
          <w:p w14:paraId="352422EF" w14:textId="64D0E18A" w:rsidR="00C77755" w:rsidRPr="00184BE7" w:rsidRDefault="00C77755" w:rsidP="00C77755">
            <w:pPr>
              <w:pStyle w:val="Minorheading1"/>
              <w:spacing w:after="240"/>
            </w:pPr>
            <w:r w:rsidRPr="00184BE7">
              <w:lastRenderedPageBreak/>
              <w:t>Landscape Capacity</w:t>
            </w:r>
          </w:p>
        </w:tc>
      </w:tr>
    </w:tbl>
    <w:p w14:paraId="5CF40915" w14:textId="3CC5721E" w:rsidR="00C77755" w:rsidRPr="00184BE7" w:rsidRDefault="00C77755" w:rsidP="00C77755">
      <w:pPr>
        <w:pStyle w:val="Body"/>
        <w:spacing w:after="0"/>
      </w:pPr>
    </w:p>
    <w:p w14:paraId="13C70728" w14:textId="13337906" w:rsidR="0076467F" w:rsidRDefault="0076467F" w:rsidP="00810922">
      <w:pPr>
        <w:pStyle w:val="Body"/>
        <w:keepNext/>
      </w:pPr>
      <w:r w:rsidRPr="00184BE7">
        <w:t>The landscape capacity</w:t>
      </w:r>
      <w:r w:rsidR="00B23CDD">
        <w:t xml:space="preserve"> </w:t>
      </w:r>
      <w:commentRangeStart w:id="22"/>
      <w:r w:rsidR="00B23CDD" w:rsidRPr="00B23CDD">
        <w:rPr>
          <w:u w:val="single"/>
        </w:rPr>
        <w:t>rating</w:t>
      </w:r>
      <w:r w:rsidRPr="00184BE7">
        <w:t xml:space="preserve"> of </w:t>
      </w:r>
      <w:r w:rsidR="00BF6F4E">
        <w:t xml:space="preserve">the </w:t>
      </w:r>
      <w:r w:rsidR="00B23CDD" w:rsidRPr="00B23CDD">
        <w:rPr>
          <w:u w:val="single"/>
        </w:rPr>
        <w:t>Rural Zone</w:t>
      </w:r>
      <w:r w:rsidR="00B23CDD">
        <w:t xml:space="preserve"> </w:t>
      </w:r>
      <w:r w:rsidR="00C2743C" w:rsidRPr="00184BE7">
        <w:t xml:space="preserve">East of </w:t>
      </w:r>
      <w:proofErr w:type="spellStart"/>
      <w:r w:rsidR="00C2743C" w:rsidRPr="00184BE7">
        <w:t>Luggate</w:t>
      </w:r>
      <w:proofErr w:type="spellEnd"/>
      <w:r w:rsidR="00BF6F4E">
        <w:t xml:space="preserve"> area</w:t>
      </w:r>
      <w:r w:rsidRPr="00184BE7">
        <w:t xml:space="preserve"> for a range of activities is set out below.</w:t>
      </w:r>
      <w:r w:rsidR="00FA57CF">
        <w:t xml:space="preserve"> </w:t>
      </w:r>
      <w:r w:rsidR="00FA57CF" w:rsidRPr="004D408F">
        <w:rPr>
          <w:rFonts w:cs="Calibri"/>
          <w:szCs w:val="22"/>
          <w:u w:val="single"/>
        </w:rPr>
        <w:t xml:space="preserve">This provides high level guidance as to potential characteristics or locational matters that may assist with identifying appropriate development within the </w:t>
      </w:r>
      <w:r w:rsidR="00FA57CF">
        <w:rPr>
          <w:rFonts w:cs="Calibri"/>
          <w:szCs w:val="22"/>
          <w:u w:val="single"/>
        </w:rPr>
        <w:t>area.</w:t>
      </w:r>
      <w:commentRangeEnd w:id="22"/>
      <w:r w:rsidR="00C56AC7">
        <w:rPr>
          <w:rStyle w:val="CommentReference"/>
          <w:rFonts w:cs="Arial"/>
          <w:sz w:val="18"/>
          <w:szCs w:val="24"/>
        </w:rPr>
        <w:commentReference w:id="22"/>
      </w:r>
    </w:p>
    <w:p w14:paraId="28B96104" w14:textId="4F41BABB" w:rsidR="001442CB" w:rsidRPr="009C64E6" w:rsidRDefault="71BB2368" w:rsidP="001F2F08">
      <w:pPr>
        <w:pStyle w:val="BodynumberedRoman"/>
      </w:pPr>
      <w:r w:rsidRPr="71BB2368">
        <w:rPr>
          <w:b/>
          <w:bCs/>
        </w:rPr>
        <w:t xml:space="preserve">Commercial recreational activities – limited </w:t>
      </w:r>
      <w:r w:rsidR="00612F06" w:rsidRPr="00612F06">
        <w:t xml:space="preserve">landscape </w:t>
      </w:r>
      <w:r>
        <w:t xml:space="preserve">capacity for small-scale and low-key activities that: integrate with and complement/enhance existing recreation features; are located to optimise the screening and/or filtering benefit of natural landscape elements; </w:t>
      </w:r>
      <w:r w:rsidR="003F0409" w:rsidRPr="006E79E4">
        <w:t xml:space="preserve">designed to be of a </w:t>
      </w:r>
      <w:r w:rsidR="003F0409">
        <w:t>small</w:t>
      </w:r>
      <w:r w:rsidR="003F0409" w:rsidRPr="006E79E4">
        <w:t xml:space="preserve"> scale</w:t>
      </w:r>
      <w:r w:rsidR="003F0409">
        <w:t xml:space="preserve"> </w:t>
      </w:r>
      <w:proofErr w:type="gramStart"/>
      <w:r w:rsidR="003F0409">
        <w:t xml:space="preserve">and </w:t>
      </w:r>
      <w:r w:rsidR="003F0409" w:rsidRPr="006E79E4">
        <w:t xml:space="preserve"> ‘</w:t>
      </w:r>
      <w:proofErr w:type="gramEnd"/>
      <w:r w:rsidR="003F0409" w:rsidRPr="006E79E4">
        <w:t>low-key’ rural character</w:t>
      </w:r>
      <w:r>
        <w:t xml:space="preserve">; integrate landscape restoration and enhancement (where appropriate); </w:t>
      </w:r>
      <w:r w:rsidR="003F0409">
        <w:t xml:space="preserve">and </w:t>
      </w:r>
      <w:r>
        <w:t>enhance public access (where appropriate)</w:t>
      </w:r>
      <w:r w:rsidR="003F0409">
        <w:t>.</w:t>
      </w:r>
    </w:p>
    <w:p w14:paraId="6ACB90D2" w14:textId="14C0181A" w:rsidR="001442CB" w:rsidRPr="003F0409" w:rsidRDefault="71BB2368" w:rsidP="001F2F08">
      <w:pPr>
        <w:pStyle w:val="BodynumberedRoman"/>
      </w:pPr>
      <w:r w:rsidRPr="003F0409">
        <w:rPr>
          <w:b/>
          <w:bCs/>
        </w:rPr>
        <w:t>Visitor accommodation and tourism related activities</w:t>
      </w:r>
      <w:r w:rsidRPr="003F0409">
        <w:t xml:space="preserve"> – </w:t>
      </w:r>
      <w:r w:rsidRPr="003F0409">
        <w:rPr>
          <w:b/>
          <w:bCs/>
        </w:rPr>
        <w:t>some</w:t>
      </w:r>
      <w:r w:rsidRPr="003F0409">
        <w:t xml:space="preserve"> landscape capacity for activities that are located to optimise the screening and/or filtering benefit of natural landscape elements; </w:t>
      </w:r>
      <w:r w:rsidR="003F0409" w:rsidRPr="003F0409">
        <w:t>designed to be of a small scale and ‘low-key’ rural character</w:t>
      </w:r>
      <w:r w:rsidRPr="003F0409">
        <w:t xml:space="preserve">; integrate landscape restoration and enhancement (where appropriate); </w:t>
      </w:r>
      <w:r w:rsidR="003F0409" w:rsidRPr="003F0409">
        <w:t xml:space="preserve">and </w:t>
      </w:r>
      <w:r w:rsidRPr="003F0409">
        <w:t>enhance public access (where appropriate)</w:t>
      </w:r>
      <w:r w:rsidR="003F0409" w:rsidRPr="003F0409">
        <w:t>.</w:t>
      </w:r>
      <w:r w:rsidRPr="003F0409">
        <w:t xml:space="preserve"> </w:t>
      </w:r>
      <w:r w:rsidR="00E3369A" w:rsidRPr="00C6147A">
        <w:rPr>
          <w:b/>
          <w:bCs/>
        </w:rPr>
        <w:t xml:space="preserve">Very limited </w:t>
      </w:r>
      <w:r w:rsidR="00E3369A">
        <w:t>landscape capacity for tourism related activities</w:t>
      </w:r>
      <w:r w:rsidR="00E3369A" w:rsidRPr="00C6147A">
        <w:rPr>
          <w:b/>
          <w:bCs/>
        </w:rPr>
        <w:t xml:space="preserve"> </w:t>
      </w:r>
      <w:r w:rsidR="00E3369A" w:rsidRPr="006E79E4">
        <w:rPr>
          <w:rFonts w:eastAsia="Arial"/>
          <w:color w:val="000000" w:themeColor="text1"/>
        </w:rPr>
        <w:t xml:space="preserve">that are: visually recessive; </w:t>
      </w:r>
      <w:bookmarkStart w:id="23" w:name="_Hlk143760735"/>
      <w:r w:rsidR="00E3369A">
        <w:rPr>
          <w:rFonts w:eastAsia="Arial"/>
          <w:color w:val="000000" w:themeColor="text1"/>
        </w:rPr>
        <w:t>designed to be small</w:t>
      </w:r>
      <w:r w:rsidR="00E3369A" w:rsidRPr="006E79E4">
        <w:rPr>
          <w:rFonts w:eastAsia="Arial"/>
          <w:color w:val="000000" w:themeColor="text1"/>
        </w:rPr>
        <w:t xml:space="preserve"> scale</w:t>
      </w:r>
      <w:r w:rsidR="00E3369A">
        <w:rPr>
          <w:rFonts w:eastAsia="Arial"/>
          <w:color w:val="000000" w:themeColor="text1"/>
        </w:rPr>
        <w:t xml:space="preserve"> and</w:t>
      </w:r>
      <w:r w:rsidR="00E3369A" w:rsidRPr="006E79E4">
        <w:rPr>
          <w:rFonts w:eastAsia="Arial"/>
          <w:color w:val="000000" w:themeColor="text1"/>
        </w:rPr>
        <w:t xml:space="preserve"> have a low key ‘rural’ character</w:t>
      </w:r>
      <w:bookmarkEnd w:id="23"/>
      <w:r w:rsidR="00E3369A" w:rsidRPr="006E79E4">
        <w:rPr>
          <w:rFonts w:eastAsia="Arial"/>
          <w:color w:val="000000" w:themeColor="text1"/>
        </w:rPr>
        <w:t xml:space="preserve">; </w:t>
      </w:r>
      <w:r w:rsidR="00E3369A">
        <w:t>integrate landscape restoration and enhancement (where appropriate); and enhance public access (where appropriate).</w:t>
      </w:r>
    </w:p>
    <w:p w14:paraId="1E7FB53D" w14:textId="6D9809FE" w:rsidR="001442CB" w:rsidRPr="003F0409" w:rsidRDefault="71BB2368" w:rsidP="001F2F08">
      <w:pPr>
        <w:pStyle w:val="BodynumberedRoman"/>
      </w:pPr>
      <w:r w:rsidRPr="00D76E14">
        <w:rPr>
          <w:b/>
          <w:bCs/>
        </w:rPr>
        <w:t>Urban expansions</w:t>
      </w:r>
      <w:r w:rsidRPr="003F0409">
        <w:t xml:space="preserve"> – </w:t>
      </w:r>
      <w:r w:rsidR="00F228EA" w:rsidRPr="007632A1">
        <w:rPr>
          <w:b/>
          <w:bCs/>
        </w:rPr>
        <w:t xml:space="preserve">extremely limited or </w:t>
      </w:r>
      <w:r w:rsidRPr="007632A1">
        <w:rPr>
          <w:b/>
          <w:bCs/>
        </w:rPr>
        <w:t>no</w:t>
      </w:r>
      <w:r w:rsidRPr="003F0409">
        <w:t xml:space="preserve"> landscape capacity.</w:t>
      </w:r>
    </w:p>
    <w:p w14:paraId="24589CD5" w14:textId="4BE15BD8" w:rsidR="001442CB" w:rsidRPr="009C64E6" w:rsidRDefault="71BB2368" w:rsidP="001F2F08">
      <w:pPr>
        <w:pStyle w:val="BodynumberedRoman"/>
      </w:pPr>
      <w:r w:rsidRPr="71BB2368">
        <w:rPr>
          <w:b/>
          <w:bCs/>
        </w:rPr>
        <w:t xml:space="preserve">Intensive agriculture – some </w:t>
      </w:r>
      <w:r>
        <w:t>landscape capacity where the quality of views and aesthetic attributes and values are maintained or enhanced.</w:t>
      </w:r>
    </w:p>
    <w:p w14:paraId="76856FA4" w14:textId="39E4ACA5" w:rsidR="001442CB" w:rsidRPr="009C64E6" w:rsidRDefault="71BB2368" w:rsidP="001F2F08">
      <w:pPr>
        <w:pStyle w:val="BodynumberedRoman"/>
      </w:pPr>
      <w:r w:rsidRPr="71BB2368">
        <w:rPr>
          <w:b/>
          <w:bCs/>
        </w:rPr>
        <w:t xml:space="preserve">Earthworks – limited </w:t>
      </w:r>
      <w:r>
        <w:t>landscape capacity to absorb earthworks associated with trails, farming, rural living</w:t>
      </w:r>
      <w:r w:rsidR="005D5D5A">
        <w:t xml:space="preserve"> </w:t>
      </w:r>
      <w:r>
        <w:t>/</w:t>
      </w:r>
      <w:r w:rsidR="005D5D5A">
        <w:t xml:space="preserve"> </w:t>
      </w:r>
      <w:r>
        <w:t>visitor accommodation</w:t>
      </w:r>
      <w:r w:rsidR="00F74729">
        <w:t xml:space="preserve">/tourism related </w:t>
      </w:r>
      <w:r>
        <w:t>activities and recreational tracks that maintain naturalness and expressiveness values and integrate with existing natural landform patterns.</w:t>
      </w:r>
    </w:p>
    <w:p w14:paraId="7818E5BA" w14:textId="77777777" w:rsidR="001442CB" w:rsidRPr="009C64E6" w:rsidRDefault="71BB2368" w:rsidP="001F2F08">
      <w:pPr>
        <w:pStyle w:val="BodynumberedRoman"/>
      </w:pPr>
      <w:r w:rsidRPr="71BB2368">
        <w:rPr>
          <w:b/>
          <w:bCs/>
        </w:rPr>
        <w:t xml:space="preserve">Farm buildings – some </w:t>
      </w:r>
      <w:r>
        <w:t>landscape capacity for modestly scaled buildings that reinforce the existing rural character.</w:t>
      </w:r>
    </w:p>
    <w:p w14:paraId="6E321A36" w14:textId="51169720" w:rsidR="001442CB" w:rsidRPr="009C64E6" w:rsidRDefault="71BB2368" w:rsidP="001F2F08">
      <w:pPr>
        <w:pStyle w:val="BodynumberedRoman"/>
      </w:pPr>
      <w:r w:rsidRPr="71BB2368">
        <w:rPr>
          <w:b/>
          <w:bCs/>
        </w:rPr>
        <w:t xml:space="preserve">Mineral extraction – limited </w:t>
      </w:r>
      <w:r>
        <w:t xml:space="preserve">landscape capacity for ongoing gravel extraction from the </w:t>
      </w:r>
      <w:r w:rsidR="00BD2F41">
        <w:t>Mata-au</w:t>
      </w:r>
      <w:r>
        <w:t xml:space="preserve"> (Clutha River) in accordance with Otago </w:t>
      </w:r>
      <w:r w:rsidR="002C7D72">
        <w:t>Regional Council River</w:t>
      </w:r>
      <w:r>
        <w:t xml:space="preserve"> </w:t>
      </w:r>
      <w:r w:rsidR="000D445B">
        <w:t>M</w:t>
      </w:r>
      <w:r>
        <w:t xml:space="preserve">anagement </w:t>
      </w:r>
      <w:r w:rsidR="000D445B">
        <w:t>S</w:t>
      </w:r>
      <w:r>
        <w:t xml:space="preserve">trategy. </w:t>
      </w:r>
      <w:r w:rsidRPr="003F0409">
        <w:rPr>
          <w:b/>
          <w:bCs/>
        </w:rPr>
        <w:t>Very limited</w:t>
      </w:r>
      <w:r>
        <w:t xml:space="preserve"> landscape capacity for farm-scale quarries elsewhere within the area </w:t>
      </w:r>
      <w:bookmarkStart w:id="24" w:name="_Hlk143851697"/>
      <w:r w:rsidR="003F0409">
        <w:t>that</w:t>
      </w:r>
      <w:r w:rsidR="003F0409" w:rsidRPr="006E79E4">
        <w:t xml:space="preserve"> </w:t>
      </w:r>
      <w:bookmarkStart w:id="25" w:name="_Hlk143854415"/>
      <w:r w:rsidR="003F0409">
        <w:t>maintain or enhance the quality of views, naturalness values and aesthetic values</w:t>
      </w:r>
      <w:bookmarkEnd w:id="24"/>
      <w:bookmarkEnd w:id="25"/>
      <w:r>
        <w:t>.</w:t>
      </w:r>
    </w:p>
    <w:p w14:paraId="13247D62" w14:textId="358E5248" w:rsidR="001442CB" w:rsidRPr="009C64E6" w:rsidRDefault="71BB2368" w:rsidP="001F2F08">
      <w:pPr>
        <w:pStyle w:val="BodynumberedRoman"/>
      </w:pPr>
      <w:r w:rsidRPr="71BB2368">
        <w:rPr>
          <w:b/>
          <w:bCs/>
        </w:rPr>
        <w:t xml:space="preserve">Transport infrastructure – </w:t>
      </w:r>
      <w:bookmarkStart w:id="26" w:name="_Hlk143854432"/>
      <w:r w:rsidR="000D445B">
        <w:rPr>
          <w:b/>
          <w:bCs/>
        </w:rPr>
        <w:t>v</w:t>
      </w:r>
      <w:r w:rsidR="003F0409" w:rsidRPr="000356DC">
        <w:rPr>
          <w:b/>
          <w:bCs/>
        </w:rPr>
        <w:t>ery limited</w:t>
      </w:r>
      <w:r w:rsidR="003F0409" w:rsidRPr="000356DC">
        <w:t xml:space="preserve"> landscape capacity to absorb additional infrastructure that is of a modest scale and low-key rural character</w:t>
      </w:r>
      <w:bookmarkEnd w:id="26"/>
      <w:r>
        <w:t>.</w:t>
      </w:r>
    </w:p>
    <w:p w14:paraId="6C238DEB" w14:textId="7936FB58" w:rsidR="00643C64" w:rsidRPr="009C64E6" w:rsidRDefault="71BB2368" w:rsidP="001F2F08">
      <w:pPr>
        <w:pStyle w:val="BodynumberedRoman"/>
      </w:pPr>
      <w:r w:rsidRPr="71BB2368">
        <w:rPr>
          <w:b/>
          <w:bCs/>
        </w:rPr>
        <w:t xml:space="preserve">Utilities and regionally significant infrastructure – limited </w:t>
      </w:r>
      <w:r>
        <w:t xml:space="preserve">landscape capacity for additional district-scale infrastructure </w:t>
      </w:r>
      <w:r w:rsidRPr="000D445B">
        <w:t>that is buried or located such that they are screened from external view. In the case of utilities such as overhead lines or cell</w:t>
      </w:r>
      <w:r>
        <w:t xml:space="preserve"> phone towers which cannot be screened, these should be designed and located so that they are not visually prominent. </w:t>
      </w:r>
      <w:r w:rsidR="003F0409" w:rsidRPr="002116B7">
        <w:t xml:space="preserve">In the case of the National Grid, </w:t>
      </w:r>
      <w:r w:rsidR="003F0409" w:rsidRPr="002116B7">
        <w:rPr>
          <w:b/>
          <w:bCs/>
        </w:rPr>
        <w:t>limited</w:t>
      </w:r>
      <w:r w:rsidR="003F0409" w:rsidRPr="002116B7">
        <w:t xml:space="preserve"> landscape capacity in circumstances where there is a functional or operational need for its location and structures are designed and located to limit their visual prominence, including associated earthworks. </w:t>
      </w:r>
      <w:r w:rsidR="003F0409" w:rsidRPr="002116B7">
        <w:rPr>
          <w:b/>
          <w:bCs/>
        </w:rPr>
        <w:t>Very limited</w:t>
      </w:r>
      <w:r w:rsidR="003F0409" w:rsidRPr="002116B7">
        <w:t xml:space="preserve"> landscape capacity for other larger-scale regionally significant infrastructure.</w:t>
      </w:r>
    </w:p>
    <w:p w14:paraId="434D02C7" w14:textId="5EFB5CCA" w:rsidR="001442CB" w:rsidRPr="009C64E6" w:rsidRDefault="71BB2368" w:rsidP="001F2F08">
      <w:pPr>
        <w:pStyle w:val="BodynumberedRoman"/>
      </w:pPr>
      <w:r w:rsidRPr="71BB2368">
        <w:rPr>
          <w:b/>
          <w:bCs/>
        </w:rPr>
        <w:t xml:space="preserve">Renewable energy generation – some </w:t>
      </w:r>
      <w:r>
        <w:t xml:space="preserve">landscape capacity for small-scale wind or solar generation located where topography or mature vegetation ensures it is not highly visible from public places. </w:t>
      </w:r>
      <w:r w:rsidRPr="003F0409">
        <w:rPr>
          <w:b/>
          <w:bCs/>
        </w:rPr>
        <w:t>Very limited</w:t>
      </w:r>
      <w:r>
        <w:t xml:space="preserve"> landscape capacity for larger-scale commercial renewable energy generation.</w:t>
      </w:r>
    </w:p>
    <w:p w14:paraId="7C7064EE" w14:textId="7DFE287C" w:rsidR="001442CB" w:rsidRPr="003F0409" w:rsidRDefault="003F0409" w:rsidP="001F2F08">
      <w:pPr>
        <w:pStyle w:val="BodynumberedRoman"/>
      </w:pPr>
      <w:r w:rsidRPr="003F0409">
        <w:rPr>
          <w:b/>
          <w:bCs/>
        </w:rPr>
        <w:t>F</w:t>
      </w:r>
      <w:r w:rsidR="71BB2368" w:rsidRPr="003F0409">
        <w:rPr>
          <w:b/>
          <w:bCs/>
        </w:rPr>
        <w:t>orestry</w:t>
      </w:r>
      <w:r w:rsidR="71BB2368" w:rsidRPr="003F0409">
        <w:t xml:space="preserve"> – </w:t>
      </w:r>
      <w:r w:rsidR="71BB2368" w:rsidRPr="003F0409">
        <w:rPr>
          <w:b/>
          <w:bCs/>
        </w:rPr>
        <w:t>limited</w:t>
      </w:r>
      <w:r w:rsidR="71BB2368" w:rsidRPr="003F0409">
        <w:t xml:space="preserve"> landscape capacity for scattered woodlots of up to 2 hectares in area.</w:t>
      </w:r>
    </w:p>
    <w:p w14:paraId="7EDCFA17" w14:textId="157476B8" w:rsidR="001442CB" w:rsidRPr="009C64E6" w:rsidRDefault="71BB2368" w:rsidP="001F2F08">
      <w:pPr>
        <w:pStyle w:val="BodynumberedRoman"/>
      </w:pPr>
      <w:r w:rsidRPr="71BB2368">
        <w:rPr>
          <w:b/>
          <w:bCs/>
        </w:rPr>
        <w:t xml:space="preserve">Rural living – very limited </w:t>
      </w:r>
      <w:r>
        <w:t xml:space="preserve">landscape capacity to absorb additional rural living without cumulative adverse effects on associative and perceptual values. The rural character of the area is vulnerable to fragmentation </w:t>
      </w:r>
      <w:r>
        <w:lastRenderedPageBreak/>
        <w:t xml:space="preserve">and ‘domestication’ through rural living development, particularly along the edge of Mata – Au (Clutha River) and across the schistose/moraine landform in the north-western portion of </w:t>
      </w:r>
      <w:r w:rsidR="00D03812">
        <w:t>the area</w:t>
      </w:r>
      <w:r>
        <w:t xml:space="preserve">. </w:t>
      </w:r>
      <w:r w:rsidR="00C9718B">
        <w:t>It is important that new development along the edge of Mata – Au (Clutha River)</w:t>
      </w:r>
      <w:r w:rsidR="00D03812">
        <w:t xml:space="preserve"> PA</w:t>
      </w:r>
      <w:r w:rsidR="00C9718B">
        <w:t xml:space="preserve"> </w:t>
      </w:r>
      <w:commentRangeStart w:id="27"/>
      <w:r w:rsidRPr="00D11040">
        <w:rPr>
          <w:strike/>
        </w:rPr>
        <w:t>is difficult to see from the ONF, to</w:t>
      </w:r>
      <w:r>
        <w:t xml:space="preserve"> protect</w:t>
      </w:r>
      <w:r w:rsidR="0035072F" w:rsidRPr="0035072F">
        <w:rPr>
          <w:u w:val="single"/>
        </w:rPr>
        <w:t>s</w:t>
      </w:r>
      <w:r>
        <w:t xml:space="preserve"> the </w:t>
      </w:r>
      <w:r w:rsidR="0035072F" w:rsidRPr="0035072F">
        <w:rPr>
          <w:u w:val="single"/>
        </w:rPr>
        <w:t>physical,</w:t>
      </w:r>
      <w:r w:rsidR="0035072F">
        <w:t xml:space="preserve"> </w:t>
      </w:r>
      <w:commentRangeEnd w:id="27"/>
      <w:r w:rsidR="00462731">
        <w:rPr>
          <w:rStyle w:val="CommentReference"/>
          <w:rFonts w:cstheme="minorBidi"/>
          <w:sz w:val="18"/>
          <w:szCs w:val="18"/>
        </w:rPr>
        <w:commentReference w:id="27"/>
      </w:r>
      <w:r>
        <w:t xml:space="preserve">associative and perceptual values of the ONF. </w:t>
      </w:r>
      <w:r w:rsidR="00B524CA">
        <w:t xml:space="preserve">It is also </w:t>
      </w:r>
      <w:r w:rsidR="00143ECD">
        <w:t>important that</w:t>
      </w:r>
      <w:r>
        <w:t xml:space="preserve"> development on the schistose/moraine </w:t>
      </w:r>
      <w:r w:rsidR="00143ECD">
        <w:t xml:space="preserve">within the </w:t>
      </w:r>
      <w:r>
        <w:t xml:space="preserve">area, is difficult to see from the </w:t>
      </w:r>
      <w:r w:rsidR="00143ECD">
        <w:t>Mata – Au (Clutha River) PA</w:t>
      </w:r>
      <w:r>
        <w:t xml:space="preserve">, to protect the associative and perceptual values of the ONF and </w:t>
      </w:r>
      <w:r w:rsidR="00143ECD">
        <w:t xml:space="preserve">ensure </w:t>
      </w:r>
      <w:r>
        <w:t>that i</w:t>
      </w:r>
      <w:r w:rsidR="00143ECD">
        <w:t>t</w:t>
      </w:r>
      <w:r>
        <w:t xml:space="preserve"> does not read as development creep from the existing settlement pattern in the area. More generally, any additional rural living should be set well back from roads and public tracks; co-located with existing development; integrated by existing landform and/or existing vegetation; </w:t>
      </w:r>
      <w:r w:rsidR="003F0409" w:rsidRPr="006E79E4">
        <w:t xml:space="preserve">designed to be of a </w:t>
      </w:r>
      <w:r w:rsidR="003F0409">
        <w:t>small</w:t>
      </w:r>
      <w:r w:rsidR="003F0409" w:rsidRPr="006E79E4">
        <w:t xml:space="preserve"> scale</w:t>
      </w:r>
      <w:r w:rsidR="003F0409">
        <w:t xml:space="preserve"> and </w:t>
      </w:r>
      <w:r w:rsidR="00EE1D6F">
        <w:t>spacious,</w:t>
      </w:r>
      <w:r w:rsidR="003F0409" w:rsidRPr="006E79E4">
        <w:t xml:space="preserve"> ‘low-key’ rural character</w:t>
      </w:r>
      <w:r>
        <w:t>; integrate landscape restoration and enhancement (where appropriate); enhance public access (where appropriate); and should maintain the impression of expansive rural views from public vantage points.</w:t>
      </w:r>
    </w:p>
    <w:p w14:paraId="055CA6AC" w14:textId="45842E9D" w:rsidR="00D34334" w:rsidRPr="001F2F08" w:rsidRDefault="00D34334" w:rsidP="00D34334">
      <w:pPr>
        <w:pStyle w:val="Minorheading1"/>
      </w:pPr>
      <w:bookmarkStart w:id="28" w:name="_Hlk153365047"/>
      <w:bookmarkStart w:id="29" w:name="_Hlk157085818"/>
      <w:r w:rsidRPr="001F2F08">
        <w:t>Plant and Animal Pests</w:t>
      </w:r>
      <w:bookmarkEnd w:id="28"/>
    </w:p>
    <w:bookmarkEnd w:id="29"/>
    <w:p w14:paraId="0A78C6EF" w14:textId="77777777" w:rsidR="00D34334" w:rsidRPr="00184BE7" w:rsidRDefault="00D34334" w:rsidP="001F2F08">
      <w:pPr>
        <w:pStyle w:val="Bodynumberedabc"/>
      </w:pPr>
      <w:r w:rsidRPr="00184BE7">
        <w:t>Plant pest species include wilding conifers, hawthorn, crack willow, broom</w:t>
      </w:r>
      <w:r>
        <w:t>,</w:t>
      </w:r>
      <w:r w:rsidRPr="00184BE7">
        <w:t xml:space="preserve"> and lupin.</w:t>
      </w:r>
      <w:r w:rsidRPr="00184BE7">
        <w:rPr>
          <w:highlight w:val="yellow"/>
        </w:rPr>
        <w:t xml:space="preserve"> </w:t>
      </w:r>
    </w:p>
    <w:p w14:paraId="56748269" w14:textId="77777777" w:rsidR="00D34334" w:rsidRDefault="00D34334" w:rsidP="001F2F08">
      <w:pPr>
        <w:pStyle w:val="Bodynumberedabc"/>
      </w:pPr>
      <w:r w:rsidRPr="00184BE7">
        <w:t xml:space="preserve">Animal pest species include rabbits, stoats, </w:t>
      </w:r>
      <w:r>
        <w:t xml:space="preserve">feral cats, </w:t>
      </w:r>
      <w:r w:rsidRPr="00184BE7">
        <w:t xml:space="preserve">possums, </w:t>
      </w:r>
      <w:r>
        <w:t xml:space="preserve">hedgehogs, </w:t>
      </w:r>
      <w:r w:rsidRPr="00184BE7">
        <w:t>rats</w:t>
      </w:r>
      <w:r>
        <w:t>,</w:t>
      </w:r>
      <w:r w:rsidRPr="00184BE7">
        <w:t xml:space="preserve"> and mice.</w:t>
      </w:r>
      <w:r w:rsidRPr="00184BE7">
        <w:rPr>
          <w:highlight w:val="yellow"/>
        </w:rPr>
        <w:t xml:space="preserve"> </w:t>
      </w:r>
    </w:p>
    <w:p w14:paraId="2542B079" w14:textId="77777777" w:rsidR="00D34334" w:rsidRPr="00184BE7" w:rsidRDefault="00D34334" w:rsidP="00F60833">
      <w:pPr>
        <w:pStyle w:val="Body"/>
      </w:pPr>
    </w:p>
    <w:p w14:paraId="576C0A93" w14:textId="77777777" w:rsidR="00097ACF" w:rsidRPr="00184BE7" w:rsidRDefault="00097ACF" w:rsidP="00F60833">
      <w:pPr>
        <w:pStyle w:val="Body"/>
      </w:pPr>
    </w:p>
    <w:sectPr w:rsidR="00097ACF" w:rsidRPr="00184BE7" w:rsidSect="000853F5">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1E941C1E" w14:textId="77777777" w:rsidR="00A45ED9" w:rsidRDefault="00B23CDD" w:rsidP="00A45ED9">
      <w:pPr>
        <w:pStyle w:val="CommentText"/>
        <w:jc w:val="left"/>
      </w:pPr>
      <w:r>
        <w:rPr>
          <w:rStyle w:val="CommentReference"/>
        </w:rPr>
        <w:annotationRef/>
      </w:r>
      <w:r w:rsidR="00A45ED9">
        <w:t xml:space="preserve">Text amendment made to align with PALS text approach and improve clarity, in accordance with submission requests. </w:t>
      </w:r>
      <w:r w:rsidR="00A45ED9">
        <w:rPr>
          <w:color w:val="000000"/>
        </w:rPr>
        <w:t>For example, see OS29.4, OS30.9 and OS27.3</w:t>
      </w:r>
    </w:p>
  </w:comment>
  <w:comment w:id="1" w:author="Bridget Gilbert" w:date="2025-03-10T11:04:00Z" w:initials="BG">
    <w:p w14:paraId="7E3D2A4B" w14:textId="07E9A48E" w:rsidR="00614EF5" w:rsidRDefault="000A4AC3" w:rsidP="00614EF5">
      <w:pPr>
        <w:pStyle w:val="CommentText"/>
        <w:jc w:val="left"/>
      </w:pPr>
      <w:r>
        <w:rPr>
          <w:rStyle w:val="CommentReference"/>
        </w:rPr>
        <w:annotationRef/>
      </w:r>
      <w:r w:rsidR="00614EF5">
        <w:t>OS43.3  and OS43.21 Scott Edgar, Scott Aubrey Family Trust</w:t>
      </w:r>
    </w:p>
  </w:comment>
  <w:comment w:id="4" w:author="Bridget Gilbert" w:date="2025-03-10T10:26:00Z" w:initials="BG">
    <w:p w14:paraId="3310EDCB" w14:textId="77777777" w:rsidR="000C4BCB" w:rsidRDefault="00F823DE" w:rsidP="000C4BCB">
      <w:pPr>
        <w:pStyle w:val="CommentText"/>
        <w:jc w:val="left"/>
      </w:pPr>
      <w:r>
        <w:rPr>
          <w:rStyle w:val="CommentReference"/>
        </w:rPr>
        <w:annotationRef/>
      </w:r>
      <w:r w:rsidR="000C4BCB">
        <w:t>OS43.5 and OS 43.22 Scott Edgar, Scott Aubrey Family Trust</w:t>
      </w:r>
    </w:p>
  </w:comment>
  <w:comment w:id="8" w:author="Bridget Gilbert" w:date="2025-03-10T10:29:00Z" w:initials="BG">
    <w:p w14:paraId="1D02975E" w14:textId="77777777" w:rsidR="00ED7EB1" w:rsidRDefault="003B011F" w:rsidP="00ED7EB1">
      <w:pPr>
        <w:pStyle w:val="CommentText"/>
        <w:jc w:val="left"/>
      </w:pPr>
      <w:r>
        <w:rPr>
          <w:rStyle w:val="CommentReference"/>
        </w:rPr>
        <w:annotationRef/>
      </w:r>
      <w:r w:rsidR="00ED7EB1">
        <w:t>OS43.7, OS43.10 and OS43.23 Scott Edgar, Scott Aubrey Family Trust</w:t>
      </w:r>
    </w:p>
  </w:comment>
  <w:comment w:id="9" w:author="Bridget Gilbert" w:date="2025-03-10T10:31:00Z" w:initials="BG">
    <w:p w14:paraId="0C932CF9" w14:textId="77777777" w:rsidR="009B6EF5" w:rsidRDefault="00720D82" w:rsidP="009B6EF5">
      <w:pPr>
        <w:pStyle w:val="CommentText"/>
        <w:jc w:val="left"/>
      </w:pPr>
      <w:r>
        <w:rPr>
          <w:rStyle w:val="CommentReference"/>
        </w:rPr>
        <w:annotationRef/>
      </w:r>
      <w:r w:rsidR="009B6EF5">
        <w:t>OS43.8 and OS43.24 Scott Edgar, Scott Aubrey Family Trust</w:t>
      </w:r>
    </w:p>
  </w:comment>
  <w:comment w:id="10" w:author="Bridget Gilbert" w:date="2025-03-10T10:48:00Z" w:initials="BG">
    <w:p w14:paraId="2FF80C09" w14:textId="19CC4428" w:rsidR="00B8498D" w:rsidRDefault="00B8498D" w:rsidP="00B8498D">
      <w:pPr>
        <w:pStyle w:val="CommentText"/>
        <w:jc w:val="left"/>
      </w:pPr>
      <w:r>
        <w:rPr>
          <w:rStyle w:val="CommentReference"/>
        </w:rPr>
        <w:annotationRef/>
      </w:r>
      <w:r>
        <w:t>OS43.10 Scott Edgar, Scott Aubrey Family Trust</w:t>
      </w:r>
    </w:p>
  </w:comment>
  <w:comment w:id="11" w:author="Bridget Gilbert" w:date="2025-03-10T10:34:00Z" w:initials="BG">
    <w:p w14:paraId="4C24E778" w14:textId="04F6664B" w:rsidR="00787C28" w:rsidRDefault="00787C28" w:rsidP="00787C28">
      <w:pPr>
        <w:pStyle w:val="CommentText"/>
        <w:jc w:val="left"/>
      </w:pPr>
      <w:r>
        <w:rPr>
          <w:rStyle w:val="CommentReference"/>
        </w:rPr>
        <w:annotationRef/>
      </w:r>
      <w:r>
        <w:t>OS43.10 Scott Edgar, Scott Aubrey Family Trust</w:t>
      </w:r>
    </w:p>
    <w:p w14:paraId="3ED0B63E" w14:textId="77777777" w:rsidR="00787C28" w:rsidRDefault="00787C28" w:rsidP="00787C28">
      <w:pPr>
        <w:pStyle w:val="CommentText"/>
        <w:jc w:val="left"/>
      </w:pPr>
    </w:p>
    <w:p w14:paraId="6B8D9E91" w14:textId="77777777" w:rsidR="00787C28" w:rsidRDefault="00787C28" w:rsidP="00787C28">
      <w:pPr>
        <w:pStyle w:val="CommentText"/>
        <w:jc w:val="left"/>
      </w:pPr>
    </w:p>
  </w:comment>
  <w:comment w:id="22" w:author="Bridget Gilbert" w:date="2026-04-13T11:34:00Z" w:initials="BG">
    <w:p w14:paraId="1161CF2C" w14:textId="77777777" w:rsidR="00A45ED9" w:rsidRDefault="00C56AC7" w:rsidP="00A45ED9">
      <w:pPr>
        <w:pStyle w:val="CommentText"/>
        <w:jc w:val="left"/>
      </w:pPr>
      <w:r>
        <w:rPr>
          <w:rStyle w:val="CommentReference"/>
        </w:rPr>
        <w:annotationRef/>
      </w:r>
      <w:r w:rsidR="00A45ED9">
        <w:t xml:space="preserve">Text amendment made to align with PALS text approach and improve clarity, in accordance with submission requests. </w:t>
      </w:r>
      <w:r w:rsidR="00A45ED9">
        <w:rPr>
          <w:color w:val="000000"/>
        </w:rPr>
        <w:t>For example, see OS29.4, OS30.9 and OS27.3</w:t>
      </w:r>
    </w:p>
  </w:comment>
  <w:comment w:id="27" w:author="Bridget Gilbert" w:date="2025-03-10T11:00:00Z" w:initials="BG">
    <w:p w14:paraId="371269A4" w14:textId="2CBAD0AC" w:rsidR="00404C95" w:rsidRDefault="00462731" w:rsidP="00404C95">
      <w:pPr>
        <w:pStyle w:val="CommentText"/>
        <w:jc w:val="left"/>
      </w:pPr>
      <w:r>
        <w:rPr>
          <w:rStyle w:val="CommentReference"/>
        </w:rPr>
        <w:annotationRef/>
      </w:r>
      <w:r w:rsidR="00404C95">
        <w:t>OS43.8, OS43.17 and OS43.18  Scott Edgar, Scott Aubrey Family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941C1E" w15:done="0"/>
  <w15:commentEx w15:paraId="7E3D2A4B" w15:done="0"/>
  <w15:commentEx w15:paraId="3310EDCB" w15:done="0"/>
  <w15:commentEx w15:paraId="1D02975E" w15:done="0"/>
  <w15:commentEx w15:paraId="0C932CF9" w15:done="0"/>
  <w15:commentEx w15:paraId="2FF80C09" w15:done="0"/>
  <w15:commentEx w15:paraId="6B8D9E91" w15:done="0"/>
  <w15:commentEx w15:paraId="1161CF2C" w15:done="0"/>
  <w15:commentEx w15:paraId="371269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20BE0A72" w16cex:dateUtc="2025-03-09T22:04:00Z"/>
  <w16cex:commentExtensible w16cex:durableId="460E31B1" w16cex:dateUtc="2025-03-09T21:26:00Z"/>
  <w16cex:commentExtensible w16cex:durableId="26A95EBC" w16cex:dateUtc="2025-03-09T21:29:00Z"/>
  <w16cex:commentExtensible w16cex:durableId="55943C4F" w16cex:dateUtc="2025-03-09T21:31:00Z"/>
  <w16cex:commentExtensible w16cex:durableId="5B748855" w16cex:dateUtc="2025-03-09T21:48:00Z"/>
  <w16cex:commentExtensible w16cex:durableId="135A55C3" w16cex:dateUtc="2025-03-09T21:34:00Z"/>
  <w16cex:commentExtensible w16cex:durableId="6F6F0404" w16cex:dateUtc="2026-04-12T23:34:00Z"/>
  <w16cex:commentExtensible w16cex:durableId="5F460B4C" w16cex:dateUtc="2025-03-09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941C1E" w16cid:durableId="29092394"/>
  <w16cid:commentId w16cid:paraId="7E3D2A4B" w16cid:durableId="20BE0A72"/>
  <w16cid:commentId w16cid:paraId="3310EDCB" w16cid:durableId="460E31B1"/>
  <w16cid:commentId w16cid:paraId="1D02975E" w16cid:durableId="26A95EBC"/>
  <w16cid:commentId w16cid:paraId="0C932CF9" w16cid:durableId="55943C4F"/>
  <w16cid:commentId w16cid:paraId="2FF80C09" w16cid:durableId="5B748855"/>
  <w16cid:commentId w16cid:paraId="6B8D9E91" w16cid:durableId="135A55C3"/>
  <w16cid:commentId w16cid:paraId="1161CF2C" w16cid:durableId="6F6F0404"/>
  <w16cid:commentId w16cid:paraId="371269A4" w16cid:durableId="5F460B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9C8E1" w14:textId="77777777" w:rsidR="00ED391F" w:rsidRDefault="00ED391F" w:rsidP="005D6363">
      <w:pPr>
        <w:spacing w:after="0" w:line="240" w:lineRule="auto"/>
      </w:pPr>
      <w:r>
        <w:separator/>
      </w:r>
    </w:p>
  </w:endnote>
  <w:endnote w:type="continuationSeparator" w:id="0">
    <w:p w14:paraId="3C354390" w14:textId="77777777" w:rsidR="00ED391F" w:rsidRDefault="00ED391F"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709B6130" w:rsidR="0072126C" w:rsidRPr="00295541" w:rsidRDefault="00477094" w:rsidP="00295541">
    <w:pPr>
      <w:pStyle w:val="Footer"/>
    </w:pPr>
    <w:r>
      <w:rPr>
        <w:noProof/>
      </w:rPr>
      <mc:AlternateContent>
        <mc:Choice Requires="wps">
          <w:drawing>
            <wp:anchor distT="0" distB="0" distL="114300" distR="114300" simplePos="0" relativeHeight="251669504" behindDoc="0" locked="0" layoutInCell="1" allowOverlap="1" wp14:anchorId="56EBCFA7" wp14:editId="50FC0D69">
              <wp:simplePos x="0" y="0"/>
              <wp:positionH relativeFrom="margin">
                <wp:align>left</wp:align>
              </wp:positionH>
              <wp:positionV relativeFrom="line">
                <wp:align>center</wp:align>
              </wp:positionV>
              <wp:extent cx="306070" cy="30607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EBCFA7" id="Rectangle 4"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rPr>
      <mc:AlternateContent>
        <mc:Choice Requires="wps">
          <w:drawing>
            <wp:anchor distT="0" distB="0" distL="114300" distR="114300" simplePos="0" relativeHeight="251668480" behindDoc="0" locked="0" layoutInCell="1" allowOverlap="1" wp14:anchorId="44D6CEB9" wp14:editId="04A81023">
              <wp:simplePos x="0" y="0"/>
              <wp:positionH relativeFrom="margin">
                <wp:align>right</wp:align>
              </wp:positionH>
              <wp:positionV relativeFrom="line">
                <wp:align>center</wp:align>
              </wp:positionV>
              <wp:extent cx="5659120" cy="2628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120" cy="262890"/>
                      </a:xfrm>
                      <a:prstGeom prst="rect">
                        <a:avLst/>
                      </a:prstGeom>
                      <a:noFill/>
                      <a:ln>
                        <a:noFill/>
                      </a:ln>
                    </wps:spPr>
                    <wps:txbx>
                      <w:txbxContent>
                        <w:p w14:paraId="104A0684" w14:textId="4D3C8A79" w:rsidR="00295541" w:rsidRPr="00134818" w:rsidRDefault="000853F5" w:rsidP="00295541">
                          <w:pPr>
                            <w:spacing w:after="0" w:line="240" w:lineRule="auto"/>
                            <w:jc w:val="right"/>
                            <w:rPr>
                              <w:rFonts w:asciiTheme="majorHAnsi" w:hAnsiTheme="majorHAnsi"/>
                            </w:rPr>
                          </w:pPr>
                          <w:r>
                            <w:rPr>
                              <w:rFonts w:asciiTheme="majorHAnsi" w:hAnsiTheme="majorHAnsi"/>
                              <w:color w:val="7F7F7F" w:themeColor="text1" w:themeTint="80"/>
                            </w:rPr>
                            <w:t xml:space="preserve">RCL </w:t>
                          </w:r>
                          <w:proofErr w:type="gramStart"/>
                          <w:r>
                            <w:rPr>
                              <w:rFonts w:asciiTheme="majorHAnsi" w:hAnsiTheme="majorHAnsi"/>
                              <w:color w:val="7F7F7F" w:themeColor="text1" w:themeTint="80"/>
                            </w:rPr>
                            <w:t>6 :</w:t>
                          </w:r>
                          <w:proofErr w:type="gramEnd"/>
                          <w:r>
                            <w:rPr>
                              <w:rFonts w:asciiTheme="majorHAnsi" w:hAnsiTheme="majorHAnsi"/>
                              <w:color w:val="7F7F7F" w:themeColor="text1" w:themeTint="80"/>
                            </w:rPr>
                            <w:t xml:space="preserve">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171AD1">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E45BE9">
                                <w:rPr>
                                  <w:rFonts w:asciiTheme="majorHAnsi" w:hAnsiTheme="majorHAnsi"/>
                                  <w:color w:val="7F7F7F" w:themeColor="text1" w:themeTint="80"/>
                                </w:rPr>
                                <w:t xml:space="preserve">21.23.11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6CEB9" id="_x0000_t202" coordsize="21600,21600" o:spt="202" path="m,l,21600r21600,l21600,xe">
              <v:stroke joinstyle="miter"/>
              <v:path gradientshapeok="t" o:connecttype="rect"/>
            </v:shapetype>
            <v:shape id="Text Box 3"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" filled="f" stroked="f">
              <v:textbox inset="0,0,0,0">
                <w:txbxContent>
                  <w:p w14:paraId="104A0684" w14:textId="4D3C8A79" w:rsidR="00295541" w:rsidRPr="00134818" w:rsidRDefault="000853F5" w:rsidP="00295541">
                    <w:pPr>
                      <w:spacing w:after="0" w:line="240" w:lineRule="auto"/>
                      <w:jc w:val="right"/>
                      <w:rPr>
                        <w:rFonts w:asciiTheme="majorHAnsi" w:hAnsiTheme="majorHAnsi"/>
                      </w:rPr>
                    </w:pPr>
                    <w:r>
                      <w:rPr>
                        <w:rFonts w:asciiTheme="majorHAnsi" w:hAnsiTheme="majorHAnsi"/>
                        <w:color w:val="7F7F7F" w:themeColor="text1" w:themeTint="80"/>
                      </w:rPr>
                      <w:t xml:space="preserve">RCL </w:t>
                    </w:r>
                    <w:proofErr w:type="gramStart"/>
                    <w:r>
                      <w:rPr>
                        <w:rFonts w:asciiTheme="majorHAnsi" w:hAnsiTheme="majorHAnsi"/>
                        <w:color w:val="7F7F7F" w:themeColor="text1" w:themeTint="80"/>
                      </w:rPr>
                      <w:t>6 :</w:t>
                    </w:r>
                    <w:proofErr w:type="gramEnd"/>
                    <w:r>
                      <w:rPr>
                        <w:rFonts w:asciiTheme="majorHAnsi" w:hAnsiTheme="majorHAnsi"/>
                        <w:color w:val="7F7F7F" w:themeColor="text1" w:themeTint="80"/>
                      </w:rPr>
                      <w:t xml:space="preserve">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171AD1">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E45BE9">
                          <w:rPr>
                            <w:rFonts w:asciiTheme="majorHAnsi" w:hAnsiTheme="majorHAnsi"/>
                            <w:color w:val="7F7F7F" w:themeColor="text1" w:themeTint="80"/>
                          </w:rPr>
                          <w:t xml:space="preserve">21.23.11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45AACC47" w:rsidR="0072126C" w:rsidRPr="0072126C" w:rsidRDefault="00477094" w:rsidP="008C34B3">
    <w:pPr>
      <w:pStyle w:val="Footer"/>
      <w:jc w:val="right"/>
    </w:pPr>
    <w:r>
      <w:rPr>
        <w:noProof/>
      </w:rPr>
      <mc:AlternateContent>
        <mc:Choice Requires="wps">
          <w:drawing>
            <wp:anchor distT="0" distB="0" distL="114300" distR="114300" simplePos="0" relativeHeight="251666432" behindDoc="0" locked="0" layoutInCell="1" allowOverlap="1" wp14:anchorId="4AA7EF39" wp14:editId="00EE010C">
              <wp:simplePos x="0" y="0"/>
              <wp:positionH relativeFrom="margin">
                <wp:align>left</wp:align>
              </wp:positionH>
              <wp:positionV relativeFrom="line">
                <wp:align>center</wp:align>
              </wp:positionV>
              <wp:extent cx="5659120" cy="2628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120" cy="262890"/>
                      </a:xfrm>
                      <a:prstGeom prst="rect">
                        <a:avLst/>
                      </a:prstGeom>
                      <a:noFill/>
                      <a:ln>
                        <a:noFill/>
                      </a:ln>
                    </wps:spPr>
                    <wps:txbx>
                      <w:txbxContent>
                        <w:p w14:paraId="3145E351" w14:textId="0C15D2FE" w:rsidR="00E87593" w:rsidRDefault="00A45ED9" w:rsidP="00E87593">
                          <w:pPr>
                            <w:spacing w:after="0" w:line="240" w:lineRule="auto"/>
                            <w:rPr>
                              <w:rFonts w:asciiTheme="majorHAnsi" w:hAnsiTheme="majorHAnsi"/>
                              <w:color w:val="7F7F7F" w:themeColor="text1" w:themeTint="80"/>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6114C5">
                                <w:rPr>
                                  <w:rFonts w:asciiTheme="majorHAnsi" w:hAnsiTheme="majorHAnsi"/>
                                  <w:color w:val="7F7F7F" w:themeColor="text1" w:themeTint="80"/>
                                </w:rPr>
                                <w:t>21.23.11</w:t>
                              </w:r>
                            </w:sdtContent>
                          </w:sdt>
                          <w:r w:rsidR="009B3A4B">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171AD1">
                                <w:rPr>
                                  <w:rFonts w:asciiTheme="majorHAnsi" w:hAnsiTheme="majorHAnsi"/>
                                  <w:color w:val="7F7F7F" w:themeColor="text1" w:themeTint="80"/>
                                </w:rPr>
                                <w:t>May</w:t>
                              </w:r>
                              <w:r w:rsidR="003905F9">
                                <w:rPr>
                                  <w:rFonts w:asciiTheme="majorHAnsi" w:hAnsiTheme="majorHAnsi"/>
                                  <w:color w:val="7F7F7F" w:themeColor="text1" w:themeTint="80"/>
                                </w:rPr>
                                <w:t xml:space="preserve"> 202</w:t>
                              </w:r>
                              <w:r w:rsidR="008A7965">
                                <w:rPr>
                                  <w:rFonts w:asciiTheme="majorHAnsi" w:hAnsiTheme="majorHAnsi"/>
                                  <w:color w:val="7F7F7F" w:themeColor="text1" w:themeTint="80"/>
                                </w:rPr>
                                <w:t>6</w:t>
                              </w:r>
                            </w:sdtContent>
                          </w:sdt>
                        </w:p>
                        <w:p w14:paraId="3B51AACD" w14:textId="77777777" w:rsidR="00DA100D" w:rsidRPr="00134818" w:rsidRDefault="00DA100D" w:rsidP="00E87593">
                          <w:pPr>
                            <w:spacing w:after="0" w:line="240" w:lineRule="auto"/>
                            <w:rPr>
                              <w:rFonts w:asciiTheme="majorHAnsi" w:hAnsiTheme="majorHAnsi"/>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7EF39" id="_x0000_t202" coordsize="21600,21600" o:spt="202" path="m,l,21600r21600,l21600,xe">
              <v:stroke joinstyle="miter"/>
              <v:path gradientshapeok="t" o:connecttype="rect"/>
            </v:shapetype>
            <v:shape id="Text Box 2"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" filled="f" stroked="f">
              <v:textbox inset="0,0,0,0">
                <w:txbxContent>
                  <w:p w14:paraId="3145E351" w14:textId="0C15D2FE" w:rsidR="00E87593" w:rsidRDefault="00A45ED9" w:rsidP="00E87593">
                    <w:pPr>
                      <w:spacing w:after="0" w:line="240" w:lineRule="auto"/>
                      <w:rPr>
                        <w:rFonts w:asciiTheme="majorHAnsi" w:hAnsiTheme="majorHAnsi"/>
                        <w:color w:val="7F7F7F" w:themeColor="text1" w:themeTint="80"/>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6114C5">
                          <w:rPr>
                            <w:rFonts w:asciiTheme="majorHAnsi" w:hAnsiTheme="majorHAnsi"/>
                            <w:color w:val="7F7F7F" w:themeColor="text1" w:themeTint="80"/>
                          </w:rPr>
                          <w:t>21.23.11</w:t>
                        </w:r>
                      </w:sdtContent>
                    </w:sdt>
                    <w:r w:rsidR="009B3A4B">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171AD1">
                          <w:rPr>
                            <w:rFonts w:asciiTheme="majorHAnsi" w:hAnsiTheme="majorHAnsi"/>
                            <w:color w:val="7F7F7F" w:themeColor="text1" w:themeTint="80"/>
                          </w:rPr>
                          <w:t>May</w:t>
                        </w:r>
                        <w:r w:rsidR="003905F9">
                          <w:rPr>
                            <w:rFonts w:asciiTheme="majorHAnsi" w:hAnsiTheme="majorHAnsi"/>
                            <w:color w:val="7F7F7F" w:themeColor="text1" w:themeTint="80"/>
                          </w:rPr>
                          <w:t xml:space="preserve"> 202</w:t>
                        </w:r>
                        <w:r w:rsidR="008A7965">
                          <w:rPr>
                            <w:rFonts w:asciiTheme="majorHAnsi" w:hAnsiTheme="majorHAnsi"/>
                            <w:color w:val="7F7F7F" w:themeColor="text1" w:themeTint="80"/>
                          </w:rPr>
                          <w:t>6</w:t>
                        </w:r>
                      </w:sdtContent>
                    </w:sdt>
                  </w:p>
                  <w:p w14:paraId="3B51AACD" w14:textId="77777777" w:rsidR="00DA100D" w:rsidRPr="00134818" w:rsidRDefault="00DA100D" w:rsidP="00E87593">
                    <w:pPr>
                      <w:spacing w:after="0" w:line="240" w:lineRule="auto"/>
                      <w:rPr>
                        <w:rFonts w:asciiTheme="majorHAnsi" w:hAnsiTheme="majorHAnsi"/>
                      </w:rPr>
                    </w:pPr>
                  </w:p>
                </w:txbxContent>
              </v:textbox>
              <w10:wrap anchorx="margin" anchory="line"/>
            </v:shape>
          </w:pict>
        </mc:Fallback>
      </mc:AlternateContent>
    </w:r>
    <w:r>
      <w:rPr>
        <w:noProof/>
      </w:rPr>
      <mc:AlternateContent>
        <mc:Choice Requires="wps">
          <w:drawing>
            <wp:anchor distT="0" distB="0" distL="114300" distR="114300" simplePos="0" relativeHeight="251660288" behindDoc="0" locked="0" layoutInCell="1" allowOverlap="1" wp14:anchorId="3BBD5A0C" wp14:editId="66F478E4">
              <wp:simplePos x="0" y="0"/>
              <wp:positionH relativeFrom="margin">
                <wp:align>right</wp:align>
              </wp:positionH>
              <wp:positionV relativeFrom="line">
                <wp:align>center</wp:align>
              </wp:positionV>
              <wp:extent cx="306070" cy="3060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rect">
                        <a:avLst/>
                      </a:prstGeom>
                      <a:solidFill>
                        <a:schemeClr val="accent1">
                          <a:lumMod val="75000"/>
                        </a:schemeClr>
                      </a:solidFill>
                      <a:ln>
                        <a:noFill/>
                      </a:ln>
                    </wps:spPr>
                    <wps:txbx>
                      <w:txbxContent>
                        <w:p w14:paraId="4D4C2798" w14:textId="77777777" w:rsidR="00E87593" w:rsidRPr="00E87593" w:rsidRDefault="00C745C9" w:rsidP="00C23C05">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BD5A0C"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" fillcolor="#276e8b [2404]" stroked="f">
              <v:textbox inset="0,0,0,0">
                <w:txbxContent>
                  <w:p w14:paraId="4D4C2798" w14:textId="77777777" w:rsidR="00E87593" w:rsidRPr="00E87593" w:rsidRDefault="00C745C9" w:rsidP="00C23C05">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9BD2" w14:textId="77777777" w:rsidR="00A45ED9" w:rsidRDefault="00A45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D200" w14:textId="77777777" w:rsidR="00ED391F" w:rsidRDefault="00ED391F" w:rsidP="005D6363">
      <w:pPr>
        <w:spacing w:after="0" w:line="240" w:lineRule="auto"/>
      </w:pPr>
      <w:r>
        <w:separator/>
      </w:r>
    </w:p>
  </w:footnote>
  <w:footnote w:type="continuationSeparator" w:id="0">
    <w:p w14:paraId="349D19D0" w14:textId="77777777" w:rsidR="00ED391F" w:rsidRDefault="00ED391F"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2035" w14:textId="77777777" w:rsidR="00A45ED9" w:rsidRDefault="00A45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84AA" w14:textId="77777777" w:rsidR="00A45ED9" w:rsidRDefault="00A45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28D5" w14:textId="77777777" w:rsidR="00A45ED9" w:rsidRDefault="00A45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82D49BC0"/>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5174C58"/>
    <w:multiLevelType w:val="multilevel"/>
    <w:tmpl w:val="802A3A16"/>
    <w:lvl w:ilvl="0">
      <w:start w:val="1"/>
      <w:numFmt w:val="lowerRoman"/>
      <w:pStyle w:val="BodynumberedRoman"/>
      <w:lvlText w:val="%1."/>
      <w:lvlJc w:val="right"/>
      <w:pPr>
        <w:ind w:left="720" w:hanging="29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8"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9"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E353E22"/>
    <w:multiLevelType w:val="multilevel"/>
    <w:tmpl w:val="382ECB4A"/>
    <w:lvl w:ilvl="0">
      <w:start w:val="1"/>
      <w:numFmt w:val="decimal"/>
      <w:pStyle w:val="Bodynumberedlevel1"/>
      <w:lvlText w:val="%1."/>
      <w:lvlJc w:val="left"/>
      <w:pPr>
        <w:tabs>
          <w:tab w:val="num" w:pos="284"/>
        </w:tabs>
        <w:ind w:left="709" w:hanging="425"/>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1"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2057586499">
    <w:abstractNumId w:val="9"/>
  </w:num>
  <w:num w:numId="2" w16cid:durableId="52504401">
    <w:abstractNumId w:val="3"/>
  </w:num>
  <w:num w:numId="3" w16cid:durableId="1071657157">
    <w:abstractNumId w:val="2"/>
  </w:num>
  <w:num w:numId="4" w16cid:durableId="334307682">
    <w:abstractNumId w:val="6"/>
  </w:num>
  <w:num w:numId="5" w16cid:durableId="476727930">
    <w:abstractNumId w:val="0"/>
  </w:num>
  <w:num w:numId="6" w16cid:durableId="1839423812">
    <w:abstractNumId w:val="11"/>
  </w:num>
  <w:num w:numId="7" w16cid:durableId="225646296">
    <w:abstractNumId w:val="8"/>
  </w:num>
  <w:num w:numId="8" w16cid:durableId="179203858">
    <w:abstractNumId w:val="7"/>
  </w:num>
  <w:num w:numId="9" w16cid:durableId="1898780556">
    <w:abstractNumId w:val="1"/>
  </w:num>
  <w:num w:numId="10" w16cid:durableId="83066656">
    <w:abstractNumId w:val="5"/>
  </w:num>
  <w:num w:numId="11" w16cid:durableId="1968580272">
    <w:abstractNumId w:val="10"/>
  </w:num>
  <w:num w:numId="12" w16cid:durableId="771634956">
    <w:abstractNumId w:val="4"/>
  </w:num>
  <w:num w:numId="13" w16cid:durableId="1828783731">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2F12"/>
    <w:rsid w:val="000030D9"/>
    <w:rsid w:val="00005C91"/>
    <w:rsid w:val="00006189"/>
    <w:rsid w:val="0000743D"/>
    <w:rsid w:val="00007752"/>
    <w:rsid w:val="00012FAB"/>
    <w:rsid w:val="00014777"/>
    <w:rsid w:val="00016F69"/>
    <w:rsid w:val="00022A99"/>
    <w:rsid w:val="00024413"/>
    <w:rsid w:val="000259A5"/>
    <w:rsid w:val="00026699"/>
    <w:rsid w:val="00030D8B"/>
    <w:rsid w:val="00035CD2"/>
    <w:rsid w:val="0003614F"/>
    <w:rsid w:val="00036BA2"/>
    <w:rsid w:val="00037BD1"/>
    <w:rsid w:val="00040912"/>
    <w:rsid w:val="00040A24"/>
    <w:rsid w:val="0004139D"/>
    <w:rsid w:val="000423BD"/>
    <w:rsid w:val="000428FC"/>
    <w:rsid w:val="00045CF9"/>
    <w:rsid w:val="00046623"/>
    <w:rsid w:val="00046AA4"/>
    <w:rsid w:val="0005073A"/>
    <w:rsid w:val="000534AD"/>
    <w:rsid w:val="00053CD2"/>
    <w:rsid w:val="00054879"/>
    <w:rsid w:val="00054C71"/>
    <w:rsid w:val="000573D6"/>
    <w:rsid w:val="00067D7A"/>
    <w:rsid w:val="00076148"/>
    <w:rsid w:val="000853F5"/>
    <w:rsid w:val="0008560B"/>
    <w:rsid w:val="0008660C"/>
    <w:rsid w:val="00087FA8"/>
    <w:rsid w:val="0009022F"/>
    <w:rsid w:val="00093113"/>
    <w:rsid w:val="00094538"/>
    <w:rsid w:val="00097ACF"/>
    <w:rsid w:val="000A3611"/>
    <w:rsid w:val="000A4554"/>
    <w:rsid w:val="000A4AC3"/>
    <w:rsid w:val="000B2C1F"/>
    <w:rsid w:val="000B473E"/>
    <w:rsid w:val="000B5D14"/>
    <w:rsid w:val="000B7AA1"/>
    <w:rsid w:val="000C4BCB"/>
    <w:rsid w:val="000D0644"/>
    <w:rsid w:val="000D1DE4"/>
    <w:rsid w:val="000D36AF"/>
    <w:rsid w:val="000D445B"/>
    <w:rsid w:val="000D5A51"/>
    <w:rsid w:val="000D7743"/>
    <w:rsid w:val="000E0532"/>
    <w:rsid w:val="000E4535"/>
    <w:rsid w:val="000E4C08"/>
    <w:rsid w:val="000E6048"/>
    <w:rsid w:val="000E67D4"/>
    <w:rsid w:val="000E7ED4"/>
    <w:rsid w:val="000F1B54"/>
    <w:rsid w:val="000F25AC"/>
    <w:rsid w:val="000F64DE"/>
    <w:rsid w:val="0010403D"/>
    <w:rsid w:val="001053AD"/>
    <w:rsid w:val="00106C78"/>
    <w:rsid w:val="0010762C"/>
    <w:rsid w:val="00110F67"/>
    <w:rsid w:val="0011350E"/>
    <w:rsid w:val="00114123"/>
    <w:rsid w:val="00116C6D"/>
    <w:rsid w:val="00117C5C"/>
    <w:rsid w:val="00120117"/>
    <w:rsid w:val="0012226A"/>
    <w:rsid w:val="00124CC7"/>
    <w:rsid w:val="00124DC9"/>
    <w:rsid w:val="0012751A"/>
    <w:rsid w:val="001307F1"/>
    <w:rsid w:val="001322C5"/>
    <w:rsid w:val="00133D35"/>
    <w:rsid w:val="00134818"/>
    <w:rsid w:val="00134DC1"/>
    <w:rsid w:val="001353A1"/>
    <w:rsid w:val="00137AD6"/>
    <w:rsid w:val="00137D94"/>
    <w:rsid w:val="00142CF4"/>
    <w:rsid w:val="00143ECD"/>
    <w:rsid w:val="001442CB"/>
    <w:rsid w:val="00147773"/>
    <w:rsid w:val="001512DD"/>
    <w:rsid w:val="00153569"/>
    <w:rsid w:val="001566D0"/>
    <w:rsid w:val="00156D92"/>
    <w:rsid w:val="00164767"/>
    <w:rsid w:val="00165575"/>
    <w:rsid w:val="0016652C"/>
    <w:rsid w:val="00166F3D"/>
    <w:rsid w:val="00171AD1"/>
    <w:rsid w:val="00174023"/>
    <w:rsid w:val="00181FE5"/>
    <w:rsid w:val="00184BE7"/>
    <w:rsid w:val="00185453"/>
    <w:rsid w:val="00186955"/>
    <w:rsid w:val="00192BA6"/>
    <w:rsid w:val="00195841"/>
    <w:rsid w:val="00195AAE"/>
    <w:rsid w:val="00196520"/>
    <w:rsid w:val="0019707A"/>
    <w:rsid w:val="001972C6"/>
    <w:rsid w:val="00197413"/>
    <w:rsid w:val="00197D24"/>
    <w:rsid w:val="001A20E6"/>
    <w:rsid w:val="001A3DAA"/>
    <w:rsid w:val="001B17C4"/>
    <w:rsid w:val="001B53D8"/>
    <w:rsid w:val="001B594F"/>
    <w:rsid w:val="001C1B3F"/>
    <w:rsid w:val="001C2071"/>
    <w:rsid w:val="001C7416"/>
    <w:rsid w:val="001C7868"/>
    <w:rsid w:val="001D1275"/>
    <w:rsid w:val="001D15CD"/>
    <w:rsid w:val="001D6062"/>
    <w:rsid w:val="001D641C"/>
    <w:rsid w:val="001E213A"/>
    <w:rsid w:val="001E28AF"/>
    <w:rsid w:val="001E696E"/>
    <w:rsid w:val="001F1ECF"/>
    <w:rsid w:val="001F208E"/>
    <w:rsid w:val="001F2F08"/>
    <w:rsid w:val="001F5ECE"/>
    <w:rsid w:val="001F6C57"/>
    <w:rsid w:val="001F74A5"/>
    <w:rsid w:val="001F7D14"/>
    <w:rsid w:val="00211DEE"/>
    <w:rsid w:val="00212E76"/>
    <w:rsid w:val="00214C35"/>
    <w:rsid w:val="00215A2F"/>
    <w:rsid w:val="00217933"/>
    <w:rsid w:val="0022251D"/>
    <w:rsid w:val="00225082"/>
    <w:rsid w:val="0023019D"/>
    <w:rsid w:val="0023198A"/>
    <w:rsid w:val="00231DAD"/>
    <w:rsid w:val="00232765"/>
    <w:rsid w:val="00232E52"/>
    <w:rsid w:val="002376AD"/>
    <w:rsid w:val="002413E8"/>
    <w:rsid w:val="00261AE7"/>
    <w:rsid w:val="00264901"/>
    <w:rsid w:val="0026669A"/>
    <w:rsid w:val="00266E1F"/>
    <w:rsid w:val="00270EE0"/>
    <w:rsid w:val="002715AD"/>
    <w:rsid w:val="00277992"/>
    <w:rsid w:val="002801DE"/>
    <w:rsid w:val="00286E91"/>
    <w:rsid w:val="002953BC"/>
    <w:rsid w:val="00295541"/>
    <w:rsid w:val="002965B8"/>
    <w:rsid w:val="00297AF8"/>
    <w:rsid w:val="002A6E05"/>
    <w:rsid w:val="002B67DD"/>
    <w:rsid w:val="002C0156"/>
    <w:rsid w:val="002C0F5A"/>
    <w:rsid w:val="002C1339"/>
    <w:rsid w:val="002C1932"/>
    <w:rsid w:val="002C2A60"/>
    <w:rsid w:val="002C3711"/>
    <w:rsid w:val="002C66BE"/>
    <w:rsid w:val="002C7D72"/>
    <w:rsid w:val="002D3DD3"/>
    <w:rsid w:val="002D49A4"/>
    <w:rsid w:val="002D4FEE"/>
    <w:rsid w:val="002E0758"/>
    <w:rsid w:val="002E1B2F"/>
    <w:rsid w:val="002E42D8"/>
    <w:rsid w:val="002E4814"/>
    <w:rsid w:val="002F0A07"/>
    <w:rsid w:val="002F366A"/>
    <w:rsid w:val="002F673D"/>
    <w:rsid w:val="002F69F4"/>
    <w:rsid w:val="00301AF2"/>
    <w:rsid w:val="003040F7"/>
    <w:rsid w:val="00304F98"/>
    <w:rsid w:val="003132ED"/>
    <w:rsid w:val="0031740B"/>
    <w:rsid w:val="003207E1"/>
    <w:rsid w:val="00323A37"/>
    <w:rsid w:val="003242C5"/>
    <w:rsid w:val="00326660"/>
    <w:rsid w:val="00334B32"/>
    <w:rsid w:val="003378C4"/>
    <w:rsid w:val="00337F51"/>
    <w:rsid w:val="00340F45"/>
    <w:rsid w:val="0034320D"/>
    <w:rsid w:val="00343EB6"/>
    <w:rsid w:val="0035072F"/>
    <w:rsid w:val="003546CF"/>
    <w:rsid w:val="00355112"/>
    <w:rsid w:val="003611E9"/>
    <w:rsid w:val="00362DB6"/>
    <w:rsid w:val="003636DC"/>
    <w:rsid w:val="00365B92"/>
    <w:rsid w:val="00366E7E"/>
    <w:rsid w:val="00372ABD"/>
    <w:rsid w:val="00372FB9"/>
    <w:rsid w:val="003764BE"/>
    <w:rsid w:val="00377AF0"/>
    <w:rsid w:val="00380255"/>
    <w:rsid w:val="00380FB7"/>
    <w:rsid w:val="003816D6"/>
    <w:rsid w:val="00384914"/>
    <w:rsid w:val="003905F9"/>
    <w:rsid w:val="00391488"/>
    <w:rsid w:val="003931AD"/>
    <w:rsid w:val="00393B31"/>
    <w:rsid w:val="003A0369"/>
    <w:rsid w:val="003A2584"/>
    <w:rsid w:val="003A31D0"/>
    <w:rsid w:val="003A41CF"/>
    <w:rsid w:val="003A4395"/>
    <w:rsid w:val="003A51CA"/>
    <w:rsid w:val="003A5B7F"/>
    <w:rsid w:val="003A7D17"/>
    <w:rsid w:val="003B011F"/>
    <w:rsid w:val="003B3BA1"/>
    <w:rsid w:val="003B3F78"/>
    <w:rsid w:val="003B5990"/>
    <w:rsid w:val="003C1D3A"/>
    <w:rsid w:val="003C22EA"/>
    <w:rsid w:val="003C7474"/>
    <w:rsid w:val="003C7D92"/>
    <w:rsid w:val="003C7DFE"/>
    <w:rsid w:val="003D0884"/>
    <w:rsid w:val="003D1B80"/>
    <w:rsid w:val="003D237C"/>
    <w:rsid w:val="003D2DE9"/>
    <w:rsid w:val="003D2E41"/>
    <w:rsid w:val="003D78CF"/>
    <w:rsid w:val="003F0409"/>
    <w:rsid w:val="003F09F4"/>
    <w:rsid w:val="003F0EA6"/>
    <w:rsid w:val="003F3899"/>
    <w:rsid w:val="003F57C1"/>
    <w:rsid w:val="00404C95"/>
    <w:rsid w:val="00407161"/>
    <w:rsid w:val="004077D4"/>
    <w:rsid w:val="004106E3"/>
    <w:rsid w:val="00410ED1"/>
    <w:rsid w:val="00417F16"/>
    <w:rsid w:val="00420789"/>
    <w:rsid w:val="0042207E"/>
    <w:rsid w:val="0042230B"/>
    <w:rsid w:val="00423933"/>
    <w:rsid w:val="00423DDC"/>
    <w:rsid w:val="00424310"/>
    <w:rsid w:val="00426454"/>
    <w:rsid w:val="00434A42"/>
    <w:rsid w:val="00436298"/>
    <w:rsid w:val="00450362"/>
    <w:rsid w:val="004574D7"/>
    <w:rsid w:val="00457C1A"/>
    <w:rsid w:val="00460A42"/>
    <w:rsid w:val="00461730"/>
    <w:rsid w:val="00461BD2"/>
    <w:rsid w:val="00462731"/>
    <w:rsid w:val="004640E9"/>
    <w:rsid w:val="00470D4F"/>
    <w:rsid w:val="00477094"/>
    <w:rsid w:val="004801C5"/>
    <w:rsid w:val="004832E9"/>
    <w:rsid w:val="00486443"/>
    <w:rsid w:val="00487E82"/>
    <w:rsid w:val="00490255"/>
    <w:rsid w:val="00490BB3"/>
    <w:rsid w:val="004922F2"/>
    <w:rsid w:val="00492567"/>
    <w:rsid w:val="004960B2"/>
    <w:rsid w:val="004960E0"/>
    <w:rsid w:val="004A14D6"/>
    <w:rsid w:val="004A21A2"/>
    <w:rsid w:val="004A2BA5"/>
    <w:rsid w:val="004A47B4"/>
    <w:rsid w:val="004A5BD0"/>
    <w:rsid w:val="004A6DD9"/>
    <w:rsid w:val="004B6F1F"/>
    <w:rsid w:val="004B7343"/>
    <w:rsid w:val="004D31AB"/>
    <w:rsid w:val="004D3CFE"/>
    <w:rsid w:val="004D516E"/>
    <w:rsid w:val="004D6085"/>
    <w:rsid w:val="004D6EC7"/>
    <w:rsid w:val="004D72ED"/>
    <w:rsid w:val="004E6481"/>
    <w:rsid w:val="004F3E42"/>
    <w:rsid w:val="00502467"/>
    <w:rsid w:val="005108D3"/>
    <w:rsid w:val="00511798"/>
    <w:rsid w:val="0051196F"/>
    <w:rsid w:val="005135F8"/>
    <w:rsid w:val="00517B0A"/>
    <w:rsid w:val="00522309"/>
    <w:rsid w:val="00525E3A"/>
    <w:rsid w:val="005275CC"/>
    <w:rsid w:val="005275D2"/>
    <w:rsid w:val="00530C59"/>
    <w:rsid w:val="005353E2"/>
    <w:rsid w:val="0053549B"/>
    <w:rsid w:val="00536172"/>
    <w:rsid w:val="00540B8C"/>
    <w:rsid w:val="00544E30"/>
    <w:rsid w:val="00545036"/>
    <w:rsid w:val="00550A68"/>
    <w:rsid w:val="00551933"/>
    <w:rsid w:val="005526F5"/>
    <w:rsid w:val="0055588D"/>
    <w:rsid w:val="00555D4C"/>
    <w:rsid w:val="00555FEE"/>
    <w:rsid w:val="00556339"/>
    <w:rsid w:val="00560658"/>
    <w:rsid w:val="005659B0"/>
    <w:rsid w:val="00565CF5"/>
    <w:rsid w:val="0057124F"/>
    <w:rsid w:val="005721F1"/>
    <w:rsid w:val="00575776"/>
    <w:rsid w:val="00580F23"/>
    <w:rsid w:val="005815D0"/>
    <w:rsid w:val="00584F3A"/>
    <w:rsid w:val="005852DA"/>
    <w:rsid w:val="0058673E"/>
    <w:rsid w:val="0058684F"/>
    <w:rsid w:val="00587CE4"/>
    <w:rsid w:val="00590C96"/>
    <w:rsid w:val="00591754"/>
    <w:rsid w:val="00592F76"/>
    <w:rsid w:val="0059336A"/>
    <w:rsid w:val="005945A4"/>
    <w:rsid w:val="00597B06"/>
    <w:rsid w:val="00597C6D"/>
    <w:rsid w:val="005A09F4"/>
    <w:rsid w:val="005A0B93"/>
    <w:rsid w:val="005A1286"/>
    <w:rsid w:val="005A1E98"/>
    <w:rsid w:val="005A35F6"/>
    <w:rsid w:val="005A7C1E"/>
    <w:rsid w:val="005B1C18"/>
    <w:rsid w:val="005B263E"/>
    <w:rsid w:val="005B39BD"/>
    <w:rsid w:val="005B7EE8"/>
    <w:rsid w:val="005C3F66"/>
    <w:rsid w:val="005C5069"/>
    <w:rsid w:val="005C6684"/>
    <w:rsid w:val="005C7399"/>
    <w:rsid w:val="005C75E6"/>
    <w:rsid w:val="005C7BDF"/>
    <w:rsid w:val="005D1C3A"/>
    <w:rsid w:val="005D297F"/>
    <w:rsid w:val="005D517E"/>
    <w:rsid w:val="005D5D5A"/>
    <w:rsid w:val="005D6363"/>
    <w:rsid w:val="005E359F"/>
    <w:rsid w:val="005E7A65"/>
    <w:rsid w:val="005F0A6D"/>
    <w:rsid w:val="005F1A45"/>
    <w:rsid w:val="005F4F92"/>
    <w:rsid w:val="005F716E"/>
    <w:rsid w:val="005F7BB1"/>
    <w:rsid w:val="00601CDE"/>
    <w:rsid w:val="006114C5"/>
    <w:rsid w:val="00612F06"/>
    <w:rsid w:val="00614A75"/>
    <w:rsid w:val="00614EF5"/>
    <w:rsid w:val="00620B4E"/>
    <w:rsid w:val="00621B88"/>
    <w:rsid w:val="00626E32"/>
    <w:rsid w:val="00632555"/>
    <w:rsid w:val="00633FA6"/>
    <w:rsid w:val="00634BB8"/>
    <w:rsid w:val="00640D2F"/>
    <w:rsid w:val="0064139F"/>
    <w:rsid w:val="00643204"/>
    <w:rsid w:val="00643C64"/>
    <w:rsid w:val="006458BB"/>
    <w:rsid w:val="00647C95"/>
    <w:rsid w:val="00650480"/>
    <w:rsid w:val="00651A1B"/>
    <w:rsid w:val="0065248C"/>
    <w:rsid w:val="0065307B"/>
    <w:rsid w:val="00654C7C"/>
    <w:rsid w:val="0065581A"/>
    <w:rsid w:val="006610CA"/>
    <w:rsid w:val="006612B9"/>
    <w:rsid w:val="006640C1"/>
    <w:rsid w:val="006646A6"/>
    <w:rsid w:val="0066516E"/>
    <w:rsid w:val="00670D47"/>
    <w:rsid w:val="00673CD0"/>
    <w:rsid w:val="00673D53"/>
    <w:rsid w:val="00673E14"/>
    <w:rsid w:val="00677D9D"/>
    <w:rsid w:val="006812AE"/>
    <w:rsid w:val="00684798"/>
    <w:rsid w:val="00687CA9"/>
    <w:rsid w:val="00691019"/>
    <w:rsid w:val="0069110D"/>
    <w:rsid w:val="00693CFE"/>
    <w:rsid w:val="006949DD"/>
    <w:rsid w:val="006B04FB"/>
    <w:rsid w:val="006B0D61"/>
    <w:rsid w:val="006C3C64"/>
    <w:rsid w:val="006D2BA3"/>
    <w:rsid w:val="006D68CB"/>
    <w:rsid w:val="006D699C"/>
    <w:rsid w:val="006F38E0"/>
    <w:rsid w:val="00700CFA"/>
    <w:rsid w:val="007020CC"/>
    <w:rsid w:val="0071096D"/>
    <w:rsid w:val="007147B2"/>
    <w:rsid w:val="00720200"/>
    <w:rsid w:val="00720D82"/>
    <w:rsid w:val="0072126C"/>
    <w:rsid w:val="00722079"/>
    <w:rsid w:val="0073064B"/>
    <w:rsid w:val="00730AFC"/>
    <w:rsid w:val="00730E6B"/>
    <w:rsid w:val="00731385"/>
    <w:rsid w:val="00736B31"/>
    <w:rsid w:val="007375A8"/>
    <w:rsid w:val="00740FEA"/>
    <w:rsid w:val="00742773"/>
    <w:rsid w:val="00742F48"/>
    <w:rsid w:val="007431B8"/>
    <w:rsid w:val="00743E2F"/>
    <w:rsid w:val="0074712A"/>
    <w:rsid w:val="00747BF2"/>
    <w:rsid w:val="00750500"/>
    <w:rsid w:val="00750A7D"/>
    <w:rsid w:val="007542EA"/>
    <w:rsid w:val="007546E7"/>
    <w:rsid w:val="00754E1F"/>
    <w:rsid w:val="007610D1"/>
    <w:rsid w:val="00761844"/>
    <w:rsid w:val="00761C56"/>
    <w:rsid w:val="0076202C"/>
    <w:rsid w:val="007632A1"/>
    <w:rsid w:val="0076467F"/>
    <w:rsid w:val="00764A0A"/>
    <w:rsid w:val="00765710"/>
    <w:rsid w:val="00766145"/>
    <w:rsid w:val="007672EB"/>
    <w:rsid w:val="00767A03"/>
    <w:rsid w:val="00780789"/>
    <w:rsid w:val="00783061"/>
    <w:rsid w:val="00783578"/>
    <w:rsid w:val="00783ED9"/>
    <w:rsid w:val="0078418B"/>
    <w:rsid w:val="0078425B"/>
    <w:rsid w:val="007848E4"/>
    <w:rsid w:val="00784DF9"/>
    <w:rsid w:val="00787C28"/>
    <w:rsid w:val="00793ED2"/>
    <w:rsid w:val="007A0AB4"/>
    <w:rsid w:val="007A1F1C"/>
    <w:rsid w:val="007A5823"/>
    <w:rsid w:val="007A75B3"/>
    <w:rsid w:val="007B21DE"/>
    <w:rsid w:val="007B3756"/>
    <w:rsid w:val="007C3FF0"/>
    <w:rsid w:val="007C5A71"/>
    <w:rsid w:val="007C7C3D"/>
    <w:rsid w:val="007D2604"/>
    <w:rsid w:val="007D5052"/>
    <w:rsid w:val="007D7408"/>
    <w:rsid w:val="007E4998"/>
    <w:rsid w:val="007E5931"/>
    <w:rsid w:val="007E5F0A"/>
    <w:rsid w:val="007E60BE"/>
    <w:rsid w:val="007E62E6"/>
    <w:rsid w:val="007E7E81"/>
    <w:rsid w:val="007F6075"/>
    <w:rsid w:val="0080005F"/>
    <w:rsid w:val="00807974"/>
    <w:rsid w:val="00810922"/>
    <w:rsid w:val="008131B7"/>
    <w:rsid w:val="008136A3"/>
    <w:rsid w:val="008164D6"/>
    <w:rsid w:val="00816934"/>
    <w:rsid w:val="00817C61"/>
    <w:rsid w:val="00821399"/>
    <w:rsid w:val="00831055"/>
    <w:rsid w:val="0083272B"/>
    <w:rsid w:val="0083532A"/>
    <w:rsid w:val="00835D80"/>
    <w:rsid w:val="00840925"/>
    <w:rsid w:val="00843BDE"/>
    <w:rsid w:val="00850768"/>
    <w:rsid w:val="00850C4E"/>
    <w:rsid w:val="00853CA4"/>
    <w:rsid w:val="0085523F"/>
    <w:rsid w:val="008563B6"/>
    <w:rsid w:val="008566D7"/>
    <w:rsid w:val="00860282"/>
    <w:rsid w:val="00861119"/>
    <w:rsid w:val="008617FA"/>
    <w:rsid w:val="0086259E"/>
    <w:rsid w:val="0086294A"/>
    <w:rsid w:val="00863826"/>
    <w:rsid w:val="00883851"/>
    <w:rsid w:val="00883D3D"/>
    <w:rsid w:val="00884527"/>
    <w:rsid w:val="0088547F"/>
    <w:rsid w:val="008861D2"/>
    <w:rsid w:val="00892AD6"/>
    <w:rsid w:val="00893EA8"/>
    <w:rsid w:val="008A1651"/>
    <w:rsid w:val="008A549A"/>
    <w:rsid w:val="008A7965"/>
    <w:rsid w:val="008A7C15"/>
    <w:rsid w:val="008B4A50"/>
    <w:rsid w:val="008B4FBA"/>
    <w:rsid w:val="008B5615"/>
    <w:rsid w:val="008C0A29"/>
    <w:rsid w:val="008C21F1"/>
    <w:rsid w:val="008C34B3"/>
    <w:rsid w:val="008C3E23"/>
    <w:rsid w:val="008C66AF"/>
    <w:rsid w:val="008D1D33"/>
    <w:rsid w:val="008D26B8"/>
    <w:rsid w:val="008D4537"/>
    <w:rsid w:val="008D64A8"/>
    <w:rsid w:val="008E0075"/>
    <w:rsid w:val="008E55A4"/>
    <w:rsid w:val="008E63FD"/>
    <w:rsid w:val="008F0BD1"/>
    <w:rsid w:val="008F3495"/>
    <w:rsid w:val="008F7FBB"/>
    <w:rsid w:val="00903FA9"/>
    <w:rsid w:val="009111C2"/>
    <w:rsid w:val="00913993"/>
    <w:rsid w:val="00916BC2"/>
    <w:rsid w:val="0092430A"/>
    <w:rsid w:val="00924606"/>
    <w:rsid w:val="00925EAF"/>
    <w:rsid w:val="009345B1"/>
    <w:rsid w:val="00941DA9"/>
    <w:rsid w:val="00945213"/>
    <w:rsid w:val="009471B1"/>
    <w:rsid w:val="00947D26"/>
    <w:rsid w:val="00947FC0"/>
    <w:rsid w:val="009543C7"/>
    <w:rsid w:val="0095688B"/>
    <w:rsid w:val="00966B3C"/>
    <w:rsid w:val="00975D8E"/>
    <w:rsid w:val="009768D4"/>
    <w:rsid w:val="0098012B"/>
    <w:rsid w:val="00982EA9"/>
    <w:rsid w:val="00982F51"/>
    <w:rsid w:val="009864BC"/>
    <w:rsid w:val="00986D2B"/>
    <w:rsid w:val="009A06D5"/>
    <w:rsid w:val="009A3E35"/>
    <w:rsid w:val="009A5636"/>
    <w:rsid w:val="009A7B05"/>
    <w:rsid w:val="009A7CD2"/>
    <w:rsid w:val="009B0C59"/>
    <w:rsid w:val="009B3A4B"/>
    <w:rsid w:val="009B6B8F"/>
    <w:rsid w:val="009B6EF5"/>
    <w:rsid w:val="009C0DCC"/>
    <w:rsid w:val="009C3C91"/>
    <w:rsid w:val="009C4840"/>
    <w:rsid w:val="009C5E3B"/>
    <w:rsid w:val="009C61EB"/>
    <w:rsid w:val="009C64E6"/>
    <w:rsid w:val="009D48D1"/>
    <w:rsid w:val="009E38BA"/>
    <w:rsid w:val="009E5C46"/>
    <w:rsid w:val="009E62EC"/>
    <w:rsid w:val="009F194C"/>
    <w:rsid w:val="009F22E3"/>
    <w:rsid w:val="009F3D2C"/>
    <w:rsid w:val="009F683E"/>
    <w:rsid w:val="00A0038D"/>
    <w:rsid w:val="00A1504B"/>
    <w:rsid w:val="00A15595"/>
    <w:rsid w:val="00A2118F"/>
    <w:rsid w:val="00A31483"/>
    <w:rsid w:val="00A32B72"/>
    <w:rsid w:val="00A32C79"/>
    <w:rsid w:val="00A35283"/>
    <w:rsid w:val="00A40B60"/>
    <w:rsid w:val="00A42624"/>
    <w:rsid w:val="00A448CC"/>
    <w:rsid w:val="00A45ED9"/>
    <w:rsid w:val="00A50302"/>
    <w:rsid w:val="00A534F3"/>
    <w:rsid w:val="00A56E1C"/>
    <w:rsid w:val="00A6003C"/>
    <w:rsid w:val="00A615F1"/>
    <w:rsid w:val="00A6559E"/>
    <w:rsid w:val="00A7005E"/>
    <w:rsid w:val="00A7094C"/>
    <w:rsid w:val="00A756B8"/>
    <w:rsid w:val="00A75E4C"/>
    <w:rsid w:val="00A83366"/>
    <w:rsid w:val="00A855F3"/>
    <w:rsid w:val="00A85CC0"/>
    <w:rsid w:val="00A8624E"/>
    <w:rsid w:val="00A86CB3"/>
    <w:rsid w:val="00A91CB9"/>
    <w:rsid w:val="00A91FCB"/>
    <w:rsid w:val="00A92182"/>
    <w:rsid w:val="00A92950"/>
    <w:rsid w:val="00A9497C"/>
    <w:rsid w:val="00A96D3F"/>
    <w:rsid w:val="00A971AB"/>
    <w:rsid w:val="00AA3235"/>
    <w:rsid w:val="00AA68FD"/>
    <w:rsid w:val="00AB1631"/>
    <w:rsid w:val="00AB1ECE"/>
    <w:rsid w:val="00AC45AF"/>
    <w:rsid w:val="00AD1856"/>
    <w:rsid w:val="00AD1ECF"/>
    <w:rsid w:val="00AD238C"/>
    <w:rsid w:val="00AD5271"/>
    <w:rsid w:val="00AD53F2"/>
    <w:rsid w:val="00AE3DDD"/>
    <w:rsid w:val="00AE416C"/>
    <w:rsid w:val="00AE44C7"/>
    <w:rsid w:val="00AE55C8"/>
    <w:rsid w:val="00AF174D"/>
    <w:rsid w:val="00AF3028"/>
    <w:rsid w:val="00AF3170"/>
    <w:rsid w:val="00AF4203"/>
    <w:rsid w:val="00AF74E5"/>
    <w:rsid w:val="00B043F4"/>
    <w:rsid w:val="00B0774E"/>
    <w:rsid w:val="00B104EB"/>
    <w:rsid w:val="00B13FA9"/>
    <w:rsid w:val="00B13FEB"/>
    <w:rsid w:val="00B16122"/>
    <w:rsid w:val="00B1747C"/>
    <w:rsid w:val="00B228F1"/>
    <w:rsid w:val="00B23CDD"/>
    <w:rsid w:val="00B247AD"/>
    <w:rsid w:val="00B24F2E"/>
    <w:rsid w:val="00B2550B"/>
    <w:rsid w:val="00B276C1"/>
    <w:rsid w:val="00B524CA"/>
    <w:rsid w:val="00B52CDD"/>
    <w:rsid w:val="00B54589"/>
    <w:rsid w:val="00B55C1F"/>
    <w:rsid w:val="00B64550"/>
    <w:rsid w:val="00B66ADC"/>
    <w:rsid w:val="00B67B38"/>
    <w:rsid w:val="00B70288"/>
    <w:rsid w:val="00B704A6"/>
    <w:rsid w:val="00B70F5A"/>
    <w:rsid w:val="00B72672"/>
    <w:rsid w:val="00B72B38"/>
    <w:rsid w:val="00B73B7C"/>
    <w:rsid w:val="00B7516E"/>
    <w:rsid w:val="00B83E7C"/>
    <w:rsid w:val="00B8498D"/>
    <w:rsid w:val="00B85327"/>
    <w:rsid w:val="00B8765F"/>
    <w:rsid w:val="00B925F9"/>
    <w:rsid w:val="00B94F64"/>
    <w:rsid w:val="00B97280"/>
    <w:rsid w:val="00BA2C46"/>
    <w:rsid w:val="00BA47C7"/>
    <w:rsid w:val="00BA57BC"/>
    <w:rsid w:val="00BA5CED"/>
    <w:rsid w:val="00BA6DD2"/>
    <w:rsid w:val="00BB4C59"/>
    <w:rsid w:val="00BB538C"/>
    <w:rsid w:val="00BB5FCD"/>
    <w:rsid w:val="00BB702F"/>
    <w:rsid w:val="00BB7931"/>
    <w:rsid w:val="00BC152E"/>
    <w:rsid w:val="00BC1725"/>
    <w:rsid w:val="00BC189C"/>
    <w:rsid w:val="00BC65D7"/>
    <w:rsid w:val="00BC7711"/>
    <w:rsid w:val="00BD280D"/>
    <w:rsid w:val="00BD2E7D"/>
    <w:rsid w:val="00BD2F41"/>
    <w:rsid w:val="00BE0D33"/>
    <w:rsid w:val="00BE27A9"/>
    <w:rsid w:val="00BE29F5"/>
    <w:rsid w:val="00BE4724"/>
    <w:rsid w:val="00BF2DA4"/>
    <w:rsid w:val="00BF6F4E"/>
    <w:rsid w:val="00BF6FD6"/>
    <w:rsid w:val="00BF7839"/>
    <w:rsid w:val="00C00480"/>
    <w:rsid w:val="00C117EF"/>
    <w:rsid w:val="00C13660"/>
    <w:rsid w:val="00C1468F"/>
    <w:rsid w:val="00C14FEC"/>
    <w:rsid w:val="00C217CE"/>
    <w:rsid w:val="00C22AAB"/>
    <w:rsid w:val="00C23C05"/>
    <w:rsid w:val="00C25F52"/>
    <w:rsid w:val="00C26CEA"/>
    <w:rsid w:val="00C26FB7"/>
    <w:rsid w:val="00C2743C"/>
    <w:rsid w:val="00C27549"/>
    <w:rsid w:val="00C340C4"/>
    <w:rsid w:val="00C36940"/>
    <w:rsid w:val="00C37A9F"/>
    <w:rsid w:val="00C42B06"/>
    <w:rsid w:val="00C42D6E"/>
    <w:rsid w:val="00C46CE2"/>
    <w:rsid w:val="00C5147C"/>
    <w:rsid w:val="00C514B7"/>
    <w:rsid w:val="00C56AC7"/>
    <w:rsid w:val="00C6215F"/>
    <w:rsid w:val="00C654F7"/>
    <w:rsid w:val="00C656FE"/>
    <w:rsid w:val="00C70061"/>
    <w:rsid w:val="00C7090A"/>
    <w:rsid w:val="00C745C9"/>
    <w:rsid w:val="00C77755"/>
    <w:rsid w:val="00C805EF"/>
    <w:rsid w:val="00C806D3"/>
    <w:rsid w:val="00C80970"/>
    <w:rsid w:val="00C81297"/>
    <w:rsid w:val="00C81ABC"/>
    <w:rsid w:val="00C87F73"/>
    <w:rsid w:val="00C905A6"/>
    <w:rsid w:val="00C9426B"/>
    <w:rsid w:val="00C95F03"/>
    <w:rsid w:val="00C9718B"/>
    <w:rsid w:val="00CA17A7"/>
    <w:rsid w:val="00CA409B"/>
    <w:rsid w:val="00CA5607"/>
    <w:rsid w:val="00CB0F02"/>
    <w:rsid w:val="00CB2DDD"/>
    <w:rsid w:val="00CB3757"/>
    <w:rsid w:val="00CB4E49"/>
    <w:rsid w:val="00CB5CE3"/>
    <w:rsid w:val="00CB77F3"/>
    <w:rsid w:val="00CC1568"/>
    <w:rsid w:val="00CC197E"/>
    <w:rsid w:val="00CD0ADB"/>
    <w:rsid w:val="00CD10B8"/>
    <w:rsid w:val="00CD2564"/>
    <w:rsid w:val="00CD34A4"/>
    <w:rsid w:val="00CD3873"/>
    <w:rsid w:val="00CD4D35"/>
    <w:rsid w:val="00CD6057"/>
    <w:rsid w:val="00CE0FDA"/>
    <w:rsid w:val="00CE1E78"/>
    <w:rsid w:val="00CE2960"/>
    <w:rsid w:val="00CE3B8C"/>
    <w:rsid w:val="00CE42A5"/>
    <w:rsid w:val="00CE5248"/>
    <w:rsid w:val="00CE6F08"/>
    <w:rsid w:val="00CF05BB"/>
    <w:rsid w:val="00CF3A01"/>
    <w:rsid w:val="00CF4C0F"/>
    <w:rsid w:val="00CF4E76"/>
    <w:rsid w:val="00CF55C0"/>
    <w:rsid w:val="00D03812"/>
    <w:rsid w:val="00D059C9"/>
    <w:rsid w:val="00D07A42"/>
    <w:rsid w:val="00D11040"/>
    <w:rsid w:val="00D11FE9"/>
    <w:rsid w:val="00D15544"/>
    <w:rsid w:val="00D155B8"/>
    <w:rsid w:val="00D203E7"/>
    <w:rsid w:val="00D20BEE"/>
    <w:rsid w:val="00D21385"/>
    <w:rsid w:val="00D32B8E"/>
    <w:rsid w:val="00D33321"/>
    <w:rsid w:val="00D336B5"/>
    <w:rsid w:val="00D34334"/>
    <w:rsid w:val="00D37786"/>
    <w:rsid w:val="00D4308B"/>
    <w:rsid w:val="00D4710A"/>
    <w:rsid w:val="00D5108E"/>
    <w:rsid w:val="00D51BC0"/>
    <w:rsid w:val="00D526D7"/>
    <w:rsid w:val="00D52D15"/>
    <w:rsid w:val="00D53379"/>
    <w:rsid w:val="00D541BA"/>
    <w:rsid w:val="00D5602D"/>
    <w:rsid w:val="00D649EF"/>
    <w:rsid w:val="00D64FD9"/>
    <w:rsid w:val="00D65D5B"/>
    <w:rsid w:val="00D71546"/>
    <w:rsid w:val="00D72EE6"/>
    <w:rsid w:val="00D74985"/>
    <w:rsid w:val="00D75C6D"/>
    <w:rsid w:val="00D767B2"/>
    <w:rsid w:val="00D76E14"/>
    <w:rsid w:val="00D802A8"/>
    <w:rsid w:val="00D80CC4"/>
    <w:rsid w:val="00D81F9D"/>
    <w:rsid w:val="00D8350F"/>
    <w:rsid w:val="00D866A4"/>
    <w:rsid w:val="00D90716"/>
    <w:rsid w:val="00D91227"/>
    <w:rsid w:val="00D9188C"/>
    <w:rsid w:val="00D924DB"/>
    <w:rsid w:val="00D955D4"/>
    <w:rsid w:val="00D97C44"/>
    <w:rsid w:val="00DA100D"/>
    <w:rsid w:val="00DA312D"/>
    <w:rsid w:val="00DA5564"/>
    <w:rsid w:val="00DA659B"/>
    <w:rsid w:val="00DB2242"/>
    <w:rsid w:val="00DB36F8"/>
    <w:rsid w:val="00DB4918"/>
    <w:rsid w:val="00DB70B8"/>
    <w:rsid w:val="00DC3600"/>
    <w:rsid w:val="00DC3836"/>
    <w:rsid w:val="00DC7BEC"/>
    <w:rsid w:val="00DD163F"/>
    <w:rsid w:val="00DD2AE2"/>
    <w:rsid w:val="00DD34A0"/>
    <w:rsid w:val="00DD6C8E"/>
    <w:rsid w:val="00DD6E87"/>
    <w:rsid w:val="00DE2F6F"/>
    <w:rsid w:val="00DF00AA"/>
    <w:rsid w:val="00DF0F6F"/>
    <w:rsid w:val="00DF128B"/>
    <w:rsid w:val="00DF4E5E"/>
    <w:rsid w:val="00DF75F5"/>
    <w:rsid w:val="00DF796B"/>
    <w:rsid w:val="00E01AFE"/>
    <w:rsid w:val="00E03197"/>
    <w:rsid w:val="00E1054F"/>
    <w:rsid w:val="00E11EFB"/>
    <w:rsid w:val="00E1374B"/>
    <w:rsid w:val="00E14FA8"/>
    <w:rsid w:val="00E165BD"/>
    <w:rsid w:val="00E24571"/>
    <w:rsid w:val="00E25E7C"/>
    <w:rsid w:val="00E3228F"/>
    <w:rsid w:val="00E32B19"/>
    <w:rsid w:val="00E3369A"/>
    <w:rsid w:val="00E33B12"/>
    <w:rsid w:val="00E40B0A"/>
    <w:rsid w:val="00E4515F"/>
    <w:rsid w:val="00E45BE9"/>
    <w:rsid w:val="00E46C75"/>
    <w:rsid w:val="00E50460"/>
    <w:rsid w:val="00E50A1A"/>
    <w:rsid w:val="00E559B3"/>
    <w:rsid w:val="00E61537"/>
    <w:rsid w:val="00E627D5"/>
    <w:rsid w:val="00E709D4"/>
    <w:rsid w:val="00E71301"/>
    <w:rsid w:val="00E71CC1"/>
    <w:rsid w:val="00E73162"/>
    <w:rsid w:val="00E75CCF"/>
    <w:rsid w:val="00E814B7"/>
    <w:rsid w:val="00E85C49"/>
    <w:rsid w:val="00E87593"/>
    <w:rsid w:val="00E87ADD"/>
    <w:rsid w:val="00E87BF6"/>
    <w:rsid w:val="00E912A0"/>
    <w:rsid w:val="00E920DC"/>
    <w:rsid w:val="00E9271A"/>
    <w:rsid w:val="00E96343"/>
    <w:rsid w:val="00E96551"/>
    <w:rsid w:val="00EA1615"/>
    <w:rsid w:val="00EA5642"/>
    <w:rsid w:val="00EA72EF"/>
    <w:rsid w:val="00EB2FA3"/>
    <w:rsid w:val="00EB6245"/>
    <w:rsid w:val="00EB75EA"/>
    <w:rsid w:val="00EC22C2"/>
    <w:rsid w:val="00EC6D75"/>
    <w:rsid w:val="00EC7064"/>
    <w:rsid w:val="00ED391F"/>
    <w:rsid w:val="00ED4CEC"/>
    <w:rsid w:val="00ED6875"/>
    <w:rsid w:val="00ED7EB1"/>
    <w:rsid w:val="00EE1D6F"/>
    <w:rsid w:val="00EF0196"/>
    <w:rsid w:val="00EF3C70"/>
    <w:rsid w:val="00F00881"/>
    <w:rsid w:val="00F0102D"/>
    <w:rsid w:val="00F01CB1"/>
    <w:rsid w:val="00F15EC6"/>
    <w:rsid w:val="00F16B24"/>
    <w:rsid w:val="00F178D3"/>
    <w:rsid w:val="00F228EA"/>
    <w:rsid w:val="00F325E7"/>
    <w:rsid w:val="00F33498"/>
    <w:rsid w:val="00F348C4"/>
    <w:rsid w:val="00F37489"/>
    <w:rsid w:val="00F41205"/>
    <w:rsid w:val="00F43EF0"/>
    <w:rsid w:val="00F46CCC"/>
    <w:rsid w:val="00F4764E"/>
    <w:rsid w:val="00F524A9"/>
    <w:rsid w:val="00F54A44"/>
    <w:rsid w:val="00F60013"/>
    <w:rsid w:val="00F60833"/>
    <w:rsid w:val="00F61C33"/>
    <w:rsid w:val="00F63D12"/>
    <w:rsid w:val="00F66F76"/>
    <w:rsid w:val="00F72AC5"/>
    <w:rsid w:val="00F72FA4"/>
    <w:rsid w:val="00F74426"/>
    <w:rsid w:val="00F74729"/>
    <w:rsid w:val="00F75FCC"/>
    <w:rsid w:val="00F76E07"/>
    <w:rsid w:val="00F76E1D"/>
    <w:rsid w:val="00F82310"/>
    <w:rsid w:val="00F823DE"/>
    <w:rsid w:val="00F8365C"/>
    <w:rsid w:val="00F85449"/>
    <w:rsid w:val="00F85BEB"/>
    <w:rsid w:val="00F86A58"/>
    <w:rsid w:val="00F90B8B"/>
    <w:rsid w:val="00F9108F"/>
    <w:rsid w:val="00F94876"/>
    <w:rsid w:val="00F94D9D"/>
    <w:rsid w:val="00F97E5E"/>
    <w:rsid w:val="00FA1732"/>
    <w:rsid w:val="00FA1907"/>
    <w:rsid w:val="00FA395F"/>
    <w:rsid w:val="00FA57CF"/>
    <w:rsid w:val="00FA7E4C"/>
    <w:rsid w:val="00FB46F5"/>
    <w:rsid w:val="00FB4E01"/>
    <w:rsid w:val="00FB58E1"/>
    <w:rsid w:val="00FB72A5"/>
    <w:rsid w:val="00FC2F77"/>
    <w:rsid w:val="00FC630D"/>
    <w:rsid w:val="00FD0279"/>
    <w:rsid w:val="00FD362F"/>
    <w:rsid w:val="00FD48D1"/>
    <w:rsid w:val="00FD7789"/>
    <w:rsid w:val="00FE0782"/>
    <w:rsid w:val="00FF12EC"/>
    <w:rsid w:val="00FF1DBF"/>
    <w:rsid w:val="00FF2FF7"/>
    <w:rsid w:val="18958D0B"/>
    <w:rsid w:val="21135002"/>
    <w:rsid w:val="2D5DDCF9"/>
    <w:rsid w:val="3B75343F"/>
    <w:rsid w:val="42B54985"/>
    <w:rsid w:val="5B97B91C"/>
    <w:rsid w:val="5DB5B281"/>
    <w:rsid w:val="71BB2368"/>
    <w:rsid w:val="744A91C0"/>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94DAC95A-BA1F-464B-8151-E9935521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0"/>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1"/>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1"/>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1"/>
      </w:numPr>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1"/>
      </w:numPr>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1"/>
      </w:numPr>
      <w:jc w:val="both"/>
    </w:pPr>
    <w:rPr>
      <w:rFonts w:ascii="Arial" w:eastAsia="Times New Roman" w:hAnsi="Arial" w:cs="Arial"/>
      <w:szCs w:val="24"/>
      <w:lang w:eastAsia="en-GB"/>
    </w:rPr>
  </w:style>
  <w:style w:type="paragraph" w:customStyle="1" w:styleId="BodynumberedRoman">
    <w:name w:val="Body numbered Roman"/>
    <w:basedOn w:val="Normal"/>
    <w:qFormat/>
    <w:rsid w:val="001F2F08"/>
    <w:pPr>
      <w:numPr>
        <w:numId w:val="12"/>
      </w:numPr>
      <w:jc w:val="both"/>
    </w:pPr>
  </w:style>
  <w:style w:type="paragraph" w:customStyle="1" w:styleId="NoNum">
    <w:name w:val="NoNum"/>
    <w:basedOn w:val="Normal"/>
    <w:rsid w:val="00B23CDD"/>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3.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12042806">
    <w:abstractNumId w:val="2"/>
  </w:num>
  <w:num w:numId="2" w16cid:durableId="1852648945">
    <w:abstractNumId w:val="0"/>
  </w:num>
  <w:num w:numId="3" w16cid:durableId="115030677">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03951"/>
    <w:rsid w:val="00061599"/>
    <w:rsid w:val="000D7B31"/>
    <w:rsid w:val="000F57DB"/>
    <w:rsid w:val="00114123"/>
    <w:rsid w:val="001210D9"/>
    <w:rsid w:val="00132D9C"/>
    <w:rsid w:val="001A3030"/>
    <w:rsid w:val="001B3116"/>
    <w:rsid w:val="00203C42"/>
    <w:rsid w:val="00221BF3"/>
    <w:rsid w:val="00237914"/>
    <w:rsid w:val="002E063C"/>
    <w:rsid w:val="00336E46"/>
    <w:rsid w:val="00342005"/>
    <w:rsid w:val="00395A8C"/>
    <w:rsid w:val="003C36B1"/>
    <w:rsid w:val="003C4570"/>
    <w:rsid w:val="003E0B7C"/>
    <w:rsid w:val="003E29AF"/>
    <w:rsid w:val="00403F7B"/>
    <w:rsid w:val="00410ED1"/>
    <w:rsid w:val="00423933"/>
    <w:rsid w:val="00437493"/>
    <w:rsid w:val="004413D1"/>
    <w:rsid w:val="00446441"/>
    <w:rsid w:val="00510A7D"/>
    <w:rsid w:val="00554227"/>
    <w:rsid w:val="0055588D"/>
    <w:rsid w:val="0059415F"/>
    <w:rsid w:val="005A0E3E"/>
    <w:rsid w:val="005E41CA"/>
    <w:rsid w:val="00610F1D"/>
    <w:rsid w:val="0064611A"/>
    <w:rsid w:val="0066516E"/>
    <w:rsid w:val="00675A4B"/>
    <w:rsid w:val="006949DD"/>
    <w:rsid w:val="006A3A93"/>
    <w:rsid w:val="007224C0"/>
    <w:rsid w:val="0076247A"/>
    <w:rsid w:val="007672EB"/>
    <w:rsid w:val="007761AC"/>
    <w:rsid w:val="007A60AD"/>
    <w:rsid w:val="00800C8D"/>
    <w:rsid w:val="0082408E"/>
    <w:rsid w:val="0083532A"/>
    <w:rsid w:val="00842765"/>
    <w:rsid w:val="008566D7"/>
    <w:rsid w:val="0088115E"/>
    <w:rsid w:val="008E0264"/>
    <w:rsid w:val="008E5FF1"/>
    <w:rsid w:val="008F597E"/>
    <w:rsid w:val="00916D98"/>
    <w:rsid w:val="00925985"/>
    <w:rsid w:val="00945EF3"/>
    <w:rsid w:val="0095688B"/>
    <w:rsid w:val="009E6996"/>
    <w:rsid w:val="00A21D7D"/>
    <w:rsid w:val="00AD53F2"/>
    <w:rsid w:val="00B212A4"/>
    <w:rsid w:val="00B42DCE"/>
    <w:rsid w:val="00B52DAF"/>
    <w:rsid w:val="00BD2E3E"/>
    <w:rsid w:val="00BF087F"/>
    <w:rsid w:val="00BF1F32"/>
    <w:rsid w:val="00C165C2"/>
    <w:rsid w:val="00C56BC5"/>
    <w:rsid w:val="00C66760"/>
    <w:rsid w:val="00C827D1"/>
    <w:rsid w:val="00CA556A"/>
    <w:rsid w:val="00CC1EBE"/>
    <w:rsid w:val="00D00539"/>
    <w:rsid w:val="00D17090"/>
    <w:rsid w:val="00D400AF"/>
    <w:rsid w:val="00D412D5"/>
    <w:rsid w:val="00D71546"/>
    <w:rsid w:val="00D764A0"/>
    <w:rsid w:val="00E36D66"/>
    <w:rsid w:val="00E512F8"/>
    <w:rsid w:val="00E559B3"/>
    <w:rsid w:val="00EA4E4A"/>
    <w:rsid w:val="00ED1BC2"/>
    <w:rsid w:val="00F44765"/>
    <w:rsid w:val="00F85FE4"/>
    <w:rsid w:val="00FB28B7"/>
    <w:rsid w:val="00FD0C00"/>
    <w:rsid w:val="00FE0D7E"/>
    <w:rsid w:val="00FF568C"/>
    <w:rsid w:val="00FF58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ct:contentTypeSchema xmlns:ct="http://schemas.microsoft.com/office/2006/metadata/contentType" xmlns:ma="http://schemas.microsoft.com/office/2006/metadata/properties/metaAttributes" ct:_="" ma:_="" ma:contentTypeName="Document" ma:contentTypeID="0x0101003025E6AF34C12145A6A1F0388FCBD54C" ma:contentTypeVersion="15" ma:contentTypeDescription="Create a new document." ma:contentTypeScope="" ma:versionID="ba0aa58f1682afe4662b4dddbd78f9fb">
  <xsd:schema xmlns:xsd="http://www.w3.org/2001/XMLSchema" xmlns:xs="http://www.w3.org/2001/XMLSchema" xmlns:p="http://schemas.microsoft.com/office/2006/metadata/properties" xmlns:ns2="94592282-19d1-4b13-a6d6-32f3a938ae7c" xmlns:ns3="a29f1545-34b3-4328-b155-e2b877858f8b" targetNamespace="http://schemas.microsoft.com/office/2006/metadata/properties" ma:root="true" ma:fieldsID="d5ef8b7aa99daaba07cc5503616498ec" ns2:_="" ns3:_="">
    <xsd:import namespace="94592282-19d1-4b13-a6d6-32f3a938ae7c"/>
    <xsd:import namespace="a29f1545-34b3-4328-b155-e2b877858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umbe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2282-19d1-4b13-a6d6-32f3a938a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9f1545-34b3-4328-b155-e2b877858f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99656d-03f8-49b4-923f-171887eb36b8}" ma:internalName="TaxCatchAll" ma:showField="CatchAllData" ma:web="a29f1545-34b3-4328-b155-e2b877858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29f1545-34b3-4328-b155-e2b877858f8b" xsi:nil="true"/>
    <lcf76f155ced4ddcb4097134ff3c332f xmlns="94592282-19d1-4b13-a6d6-32f3a938ae7c">
      <Terms xmlns="http://schemas.microsoft.com/office/infopath/2007/PartnerControls"/>
    </lcf76f155ced4ddcb4097134ff3c332f>
    <Number xmlns="94592282-19d1-4b13-a6d6-32f3a938ae7c" xsi:nil="true"/>
    <Date xmlns="94592282-19d1-4b13-a6d6-32f3a938ae7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14F57896-1FA7-400B-BF94-5C7B429EEF41}"/>
</file>

<file path=customXml/itemProps4.xml><?xml version="1.0" encoding="utf-8"?>
<ds:datastoreItem xmlns:ds="http://schemas.openxmlformats.org/officeDocument/2006/customXml" ds:itemID="{3C37D45F-8175-4443-B6BF-EF9FACAB905A}"/>
</file>

<file path=customXml/itemProps5.xml><?xml version="1.0" encoding="utf-8"?>
<ds:datastoreItem xmlns:ds="http://schemas.openxmlformats.org/officeDocument/2006/customXml" ds:itemID="{6729A7BC-86E5-4D44-B00F-7ED5E0C747B3}"/>
</file>

<file path=docProps/app.xml><?xml version="1.0" encoding="utf-8"?>
<Properties xmlns="http://schemas.openxmlformats.org/officeDocument/2006/extended-properties" xmlns:vt="http://schemas.openxmlformats.org/officeDocument/2006/docPropsVTypes">
  <Template>Normal.dotm</Template>
  <TotalTime>4</TotalTime>
  <Pages>8</Pages>
  <Words>3497</Words>
  <Characters>19511</Characters>
  <Application>Microsoft Office Word</Application>
  <DocSecurity>0</DocSecurity>
  <Lines>302</Lines>
  <Paragraphs>130</Paragraphs>
  <ScaleCrop>false</ScaleCrop>
  <HeadingPairs>
    <vt:vector size="2" baseType="variant">
      <vt:variant>
        <vt:lpstr>Title</vt:lpstr>
      </vt:variant>
      <vt:variant>
        <vt:i4>1</vt:i4>
      </vt:variant>
    </vt:vector>
  </HeadingPairs>
  <TitlesOfParts>
    <vt:vector size="1" baseType="lpstr">
      <vt:lpstr>Upper Clutha RCL 6 East of Luggate: Schedule of Landscape Values</vt:lpstr>
    </vt:vector>
  </TitlesOfParts>
  <Company>Bridget Gilbert Landscape Architecture Limited</Company>
  <LinksUpToDate>false</LinksUpToDate>
  <CharactersWithSpaces>22952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21.23.11 East of Luggate: Schedule of Landscape Values</dc:title>
  <dc:subject/>
  <dc:creator>Bridget Gilbert</dc:creator>
  <cp:keywords/>
  <dc:description/>
  <cp:lastModifiedBy>Simpson Grierson</cp:lastModifiedBy>
  <cp:revision>7</cp:revision>
  <dcterms:created xsi:type="dcterms:W3CDTF">2026-05-25T06:45:00Z</dcterms:created>
  <dcterms:modified xsi:type="dcterms:W3CDTF">2026-05-28T22:37:00Z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0x0101003025E6AF34C12145A6A1F0388FCBD54C</vt:lpwstr>
  </property>
</Properties>
</file>