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2A1A0" w14:textId="197724EE" w:rsidR="00F60833" w:rsidRPr="00D61F67" w:rsidRDefault="00000000" w:rsidP="009E5C46">
      <w:pPr>
        <w:pStyle w:val="Title"/>
      </w:pPr>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Content>
          <w:r w:rsidR="00BF3E04">
            <w:t>21.23.16 Crosshill</w:t>
          </w:r>
          <w:r w:rsidR="00BF3E04" w:rsidRPr="00D61F67">
            <w:t>: Schedule of Landscape Values</w:t>
          </w:r>
        </w:sdtContent>
      </w:sdt>
    </w:p>
    <w:p w14:paraId="1506998F" w14:textId="77777777" w:rsidR="00CA5736" w:rsidRPr="00AF2555" w:rsidRDefault="00CA5736" w:rsidP="00CA5736">
      <w:pPr>
        <w:tabs>
          <w:tab w:val="num" w:pos="360"/>
          <w:tab w:val="left" w:pos="1065"/>
        </w:tabs>
        <w:spacing w:before="60"/>
        <w:ind w:left="140" w:right="557"/>
        <w:rPr>
          <w:b/>
          <w:bCs/>
        </w:rPr>
      </w:pPr>
      <w:r w:rsidRPr="00AF2555">
        <w:rPr>
          <w:b/>
          <w:bCs/>
        </w:rPr>
        <w:t>Key:</w:t>
      </w:r>
    </w:p>
    <w:p w14:paraId="393DAE7C" w14:textId="77777777" w:rsidR="00CA5736" w:rsidRDefault="00CA5736" w:rsidP="00CA5736">
      <w:pPr>
        <w:tabs>
          <w:tab w:val="num" w:pos="360"/>
          <w:tab w:val="left" w:pos="1065"/>
        </w:tabs>
        <w:spacing w:before="60"/>
        <w:ind w:left="140" w:right="557"/>
      </w:pPr>
      <w:r>
        <w:t>Normal text – notified version of Schedules</w:t>
      </w:r>
    </w:p>
    <w:p w14:paraId="0E5B92FB" w14:textId="77777777" w:rsidR="00CA5736" w:rsidRDefault="00CA5736" w:rsidP="00CA5736">
      <w:pPr>
        <w:tabs>
          <w:tab w:val="num" w:pos="360"/>
          <w:tab w:val="left" w:pos="1065"/>
        </w:tabs>
        <w:spacing w:before="60"/>
        <w:ind w:left="140" w:right="557"/>
      </w:pPr>
      <w:r w:rsidRPr="00AF2555">
        <w:rPr>
          <w:u w:val="single"/>
        </w:rPr>
        <w:t>Black underline</w:t>
      </w:r>
      <w:r>
        <w:t xml:space="preserve"> </w:t>
      </w:r>
      <w:r w:rsidRPr="00AF2555">
        <w:t xml:space="preserve">and </w:t>
      </w:r>
      <w:r w:rsidRPr="00AF2555">
        <w:rPr>
          <w:strike/>
        </w:rPr>
        <w:t>strikethrough</w:t>
      </w:r>
      <w:r w:rsidRPr="00AF2555">
        <w:t xml:space="preserve"> text – recommended</w:t>
      </w:r>
      <w:r>
        <w:t xml:space="preserve"> amendments based on submissions (May 2026)</w:t>
      </w:r>
    </w:p>
    <w:p w14:paraId="6A22690B" w14:textId="77777777" w:rsidR="00CA5736" w:rsidRDefault="00CA5736" w:rsidP="00CA5736">
      <w:pPr>
        <w:tabs>
          <w:tab w:val="num" w:pos="360"/>
          <w:tab w:val="left" w:pos="1065"/>
        </w:tabs>
        <w:spacing w:before="60"/>
        <w:ind w:left="140" w:right="557"/>
        <w:rPr>
          <w:color w:val="FF0000"/>
        </w:rPr>
      </w:pPr>
      <w:r w:rsidRPr="00146585">
        <w:rPr>
          <w:color w:val="2683C6" w:themeColor="accent6"/>
          <w:u w:val="single"/>
        </w:rPr>
        <w:t>Blue underline</w:t>
      </w:r>
      <w:r w:rsidRPr="00146585">
        <w:rPr>
          <w:color w:val="2683C6" w:themeColor="accent6"/>
        </w:rPr>
        <w:t xml:space="preserve"> </w:t>
      </w:r>
      <w:r w:rsidRPr="00AF2555">
        <w:t xml:space="preserve">and </w:t>
      </w:r>
      <w:r w:rsidRPr="00EA289E">
        <w:rPr>
          <w:strike/>
          <w:color w:val="0070C0"/>
        </w:rPr>
        <w:t>strikethrough</w:t>
      </w:r>
      <w:r w:rsidRPr="00AF2555">
        <w:t xml:space="preserve"> text –</w:t>
      </w:r>
      <w:r>
        <w:t xml:space="preserve"> </w:t>
      </w:r>
      <w:r w:rsidRPr="0023462C">
        <w:t xml:space="preserve">amendments </w:t>
      </w:r>
      <w:r>
        <w:t xml:space="preserve">that have been </w:t>
      </w:r>
      <w:r w:rsidRPr="0023462C">
        <w:t>agreed in EWC</w:t>
      </w:r>
      <w:r>
        <w:t xml:space="preserve"> </w:t>
      </w:r>
      <w:r w:rsidRPr="0023462C">
        <w:t>(6-9 July 2026)</w:t>
      </w:r>
    </w:p>
    <w:p w14:paraId="4524BE3C" w14:textId="77777777" w:rsidR="00CA5736" w:rsidRDefault="00CA5736" w:rsidP="00CA5736">
      <w:pPr>
        <w:ind w:firstLine="140"/>
      </w:pPr>
      <w:r w:rsidRPr="009A1163">
        <w:rPr>
          <w:color w:val="FF0000"/>
          <w:u w:val="single"/>
        </w:rPr>
        <w:t xml:space="preserve">Red underline </w:t>
      </w:r>
      <w:r w:rsidRPr="0023462C">
        <w:t>text</w:t>
      </w:r>
      <w:r w:rsidRPr="009A1163">
        <w:rPr>
          <w:color w:val="FF0000"/>
        </w:rPr>
        <w:t xml:space="preserve"> </w:t>
      </w:r>
      <w:r w:rsidRPr="0023462C">
        <w:t>–</w:t>
      </w:r>
      <w:r>
        <w:t xml:space="preserve"> </w:t>
      </w:r>
      <w:r w:rsidRPr="0023462C">
        <w:t>amendments</w:t>
      </w:r>
      <w:r>
        <w:t xml:space="preserve"> recommended</w:t>
      </w:r>
      <w:r w:rsidRPr="0023462C">
        <w:t xml:space="preserve"> </w:t>
      </w:r>
      <w:r>
        <w:t xml:space="preserve">in EWC that have not been agreed </w:t>
      </w:r>
      <w:r w:rsidRPr="0023462C">
        <w:t>(6-9 July 2026)</w:t>
      </w:r>
    </w:p>
    <w:p w14:paraId="4E5D60BD" w14:textId="77777777" w:rsidR="00141205" w:rsidRDefault="00141205" w:rsidP="008439E0">
      <w:pPr>
        <w:pStyle w:val="Minorheading1"/>
        <w:rPr>
          <w:u w:val="single"/>
        </w:rPr>
      </w:pPr>
    </w:p>
    <w:p w14:paraId="165FCEFE" w14:textId="30692FD9" w:rsidR="008439E0" w:rsidRPr="004F32CA" w:rsidRDefault="008439E0" w:rsidP="008439E0">
      <w:pPr>
        <w:pStyle w:val="Minorheading1"/>
        <w:rPr>
          <w:u w:val="single"/>
        </w:rPr>
      </w:pPr>
      <w:commentRangeStart w:id="0"/>
      <w:r w:rsidRPr="004F32CA">
        <w:rPr>
          <w:u w:val="single"/>
        </w:rPr>
        <w:t>Application</w:t>
      </w:r>
    </w:p>
    <w:p w14:paraId="7494958D" w14:textId="77777777" w:rsidR="008439E0" w:rsidRPr="004F32CA" w:rsidRDefault="008439E0" w:rsidP="008439E0">
      <w:pPr>
        <w:pStyle w:val="NoNum"/>
        <w:keepNext/>
        <w:tabs>
          <w:tab w:val="left" w:pos="4111"/>
        </w:tabs>
        <w:spacing w:after="240"/>
        <w:rPr>
          <w:rFonts w:ascii="Arial" w:hAnsi="Arial"/>
          <w:sz w:val="18"/>
          <w:szCs w:val="24"/>
          <w:u w:val="single"/>
          <w:lang w:eastAsia="en-GB"/>
        </w:rPr>
      </w:pPr>
      <w:r w:rsidRPr="004F32CA">
        <w:rPr>
          <w:rFonts w:ascii="Arial" w:hAnsi="Arial"/>
          <w:sz w:val="18"/>
          <w:szCs w:val="24"/>
          <w:u w:val="single"/>
          <w:lang w:eastAsia="en-GB"/>
        </w:rPr>
        <w:t xml:space="preserve">Preamble 21.23, particularly clauses 3.1 – 3.3, explains that the application of the </w:t>
      </w:r>
      <w:r>
        <w:rPr>
          <w:rFonts w:ascii="Arial" w:hAnsi="Arial"/>
          <w:sz w:val="18"/>
          <w:szCs w:val="24"/>
          <w:u w:val="single"/>
          <w:lang w:eastAsia="en-GB"/>
        </w:rPr>
        <w:t xml:space="preserve">Schedule </w:t>
      </w:r>
      <w:r w:rsidRPr="004F32CA">
        <w:rPr>
          <w:rFonts w:ascii="Arial" w:hAnsi="Arial"/>
          <w:sz w:val="18"/>
          <w:szCs w:val="24"/>
          <w:u w:val="single"/>
          <w:lang w:eastAsia="en-GB"/>
        </w:rPr>
        <w:t>is to the Rural Zone only. The Assessment Extent for this Schedule includes areas of land that are zoned Rural.</w:t>
      </w:r>
      <w:commentRangeEnd w:id="0"/>
      <w:r w:rsidRPr="004F32CA">
        <w:rPr>
          <w:rStyle w:val="CommentReference"/>
          <w:rFonts w:ascii="Arial" w:hAnsi="Arial" w:cs="Arial"/>
          <w:sz w:val="18"/>
          <w:szCs w:val="24"/>
          <w:u w:val="single"/>
          <w:lang w:eastAsia="en-GB"/>
        </w:rPr>
        <w:commentReference w:id="0"/>
      </w:r>
    </w:p>
    <w:p w14:paraId="3A5DE144" w14:textId="626F9581" w:rsidR="00F60833" w:rsidRPr="00D61F67" w:rsidRDefault="00F60833" w:rsidP="00C805EF">
      <w:pPr>
        <w:pStyle w:val="Minorheading1"/>
      </w:pPr>
      <w:r w:rsidRPr="00D61F67">
        <w:t>General Description of the Area</w:t>
      </w:r>
    </w:p>
    <w:p w14:paraId="50CF121A" w14:textId="1E6B0FC9" w:rsidR="00E26BD2" w:rsidRPr="00D61F67" w:rsidRDefault="00E6694B" w:rsidP="00F60833">
      <w:pPr>
        <w:pStyle w:val="Body"/>
      </w:pPr>
      <w:r w:rsidRPr="00D61F67">
        <w:t xml:space="preserve">The </w:t>
      </w:r>
      <w:r>
        <w:t>Crosshill</w:t>
      </w:r>
      <w:r w:rsidRPr="00D61F67">
        <w:t xml:space="preserve"> </w:t>
      </w:r>
      <w:r w:rsidR="001C5A88">
        <w:t>area</w:t>
      </w:r>
      <w:r w:rsidRPr="00D61F67">
        <w:t xml:space="preserve"> </w:t>
      </w:r>
      <w:r w:rsidR="001C5A88">
        <w:t>comprises</w:t>
      </w:r>
      <w:r w:rsidRPr="00D61F67">
        <w:t xml:space="preserve"> rural land</w:t>
      </w:r>
      <w:r>
        <w:t xml:space="preserve"> </w:t>
      </w:r>
      <w:r w:rsidRPr="00D61F67">
        <w:t xml:space="preserve">approximately 5km north of </w:t>
      </w:r>
      <w:r>
        <w:t xml:space="preserve">the centre of </w:t>
      </w:r>
      <w:r w:rsidRPr="00D61F67">
        <w:t>urban Wānaka</w:t>
      </w:r>
      <w:r>
        <w:t xml:space="preserve"> which is enclosed on all sides by ONF</w:t>
      </w:r>
      <w:r w:rsidR="001C5A88">
        <w:t xml:space="preserve">, </w:t>
      </w:r>
      <w:r>
        <w:t xml:space="preserve">ONL and RCL areas. The </w:t>
      </w:r>
      <w:r w:rsidR="009F371A">
        <w:t>area</w:t>
      </w:r>
      <w:r>
        <w:t xml:space="preserve"> </w:t>
      </w:r>
      <w:r w:rsidRPr="00D61F67">
        <w:t>adjoin</w:t>
      </w:r>
      <w:r>
        <w:t>s</w:t>
      </w:r>
      <w:r w:rsidRPr="00D61F67">
        <w:t xml:space="preserve"> Dublin Bay PA </w:t>
      </w:r>
      <w:r w:rsidR="009F371A">
        <w:t>(</w:t>
      </w:r>
      <w:r w:rsidRPr="00D61F67">
        <w:t>ONL</w:t>
      </w:r>
      <w:r w:rsidR="009F371A">
        <w:t>)</w:t>
      </w:r>
      <w:r w:rsidRPr="00D61F67">
        <w:t xml:space="preserve"> to the west, the Deans bank section of </w:t>
      </w:r>
      <w:r w:rsidR="00EB74A6">
        <w:t>Mata-au</w:t>
      </w:r>
      <w:r w:rsidRPr="00D61F67">
        <w:t xml:space="preserve"> (Clutha River)</w:t>
      </w:r>
      <w:r w:rsidR="009F371A">
        <w:t xml:space="preserve"> PA (</w:t>
      </w:r>
      <w:r w:rsidRPr="00D61F67">
        <w:t>ONF</w:t>
      </w:r>
      <w:r w:rsidR="009F371A">
        <w:t>)</w:t>
      </w:r>
      <w:r w:rsidRPr="00D61F67">
        <w:t xml:space="preserve"> to the south</w:t>
      </w:r>
      <w:r w:rsidR="004E111C">
        <w:t xml:space="preserve"> and east</w:t>
      </w:r>
      <w:r w:rsidRPr="00D61F67">
        <w:t xml:space="preserve">, </w:t>
      </w:r>
      <w:r w:rsidR="00B4366F">
        <w:t xml:space="preserve">SH6 to the east </w:t>
      </w:r>
      <w:r>
        <w:t xml:space="preserve">and Maungawera Valley PA </w:t>
      </w:r>
      <w:r w:rsidR="009F371A">
        <w:t>(</w:t>
      </w:r>
      <w:r>
        <w:t>RCL</w:t>
      </w:r>
      <w:r w:rsidR="009F371A">
        <w:t>)</w:t>
      </w:r>
      <w:r>
        <w:t xml:space="preserve"> to the north</w:t>
      </w:r>
      <w:r w:rsidRPr="00D61F67">
        <w:t>.</w:t>
      </w:r>
      <w:r>
        <w:t xml:space="preserve"> </w:t>
      </w:r>
      <w:r w:rsidRPr="00D61F67">
        <w:t>The area takes in a series of river terraces</w:t>
      </w:r>
      <w:r>
        <w:t xml:space="preserve"> and glacial outwash</w:t>
      </w:r>
      <w:r w:rsidRPr="00D61F67">
        <w:t xml:space="preserve"> along the northern (true left) side of </w:t>
      </w:r>
      <w:r w:rsidR="00EB74A6">
        <w:t>Mata-au</w:t>
      </w:r>
      <w:r w:rsidRPr="00D61F67">
        <w:t xml:space="preserve"> (Clutha River) and the elevated land referred to as </w:t>
      </w:r>
      <w:r w:rsidR="004E111C">
        <w:t>‘</w:t>
      </w:r>
      <w:r w:rsidRPr="00D61F67">
        <w:t>Crosshill</w:t>
      </w:r>
      <w:r w:rsidR="004E111C">
        <w:t>’</w:t>
      </w:r>
      <w:r w:rsidRPr="00D61F67">
        <w:t xml:space="preserve"> that, in combination with Mount Brown, separates the river terraces from the Maungawera Valley</w:t>
      </w:r>
      <w:r w:rsidR="00174A68">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D61F67" w14:paraId="750683BE" w14:textId="77777777" w:rsidTr="00725647">
        <w:tc>
          <w:tcPr>
            <w:tcW w:w="9016" w:type="dxa"/>
            <w:shd w:val="clear" w:color="auto" w:fill="CEDBE6" w:themeFill="background2"/>
          </w:tcPr>
          <w:p w14:paraId="1CD2DB26" w14:textId="05A42A53" w:rsidR="00046623" w:rsidRPr="00D61F67" w:rsidRDefault="00046623" w:rsidP="00C805EF">
            <w:pPr>
              <w:pStyle w:val="Minorheading1"/>
            </w:pPr>
            <w:r w:rsidRPr="00D61F67">
              <w:t>Physical Attributes and Values</w:t>
            </w:r>
          </w:p>
          <w:p w14:paraId="4B7385F2" w14:textId="77777777" w:rsidR="00C343F9" w:rsidRPr="00D61F67" w:rsidRDefault="00046623" w:rsidP="00046623">
            <w:pPr>
              <w:pStyle w:val="Bodyunnumbered"/>
            </w:pPr>
            <w:r w:rsidRPr="00D61F67">
              <w:t xml:space="preserve">Geology and Geomorphology • Topography and Landforms • Climate and Soils • Hydrology • Vegetation • Ecology • Settlement • Development and Land Use • Archaeology and Heritage • </w:t>
            </w:r>
            <w:r w:rsidR="004D6EC7" w:rsidRPr="00D61F67">
              <w:t>Mana</w:t>
            </w:r>
            <w:r w:rsidRPr="00D61F67">
              <w:t xml:space="preserve"> whenua</w:t>
            </w:r>
          </w:p>
          <w:p w14:paraId="5D5A8754" w14:textId="6058D86C" w:rsidR="00046623" w:rsidRPr="00D61F67" w:rsidRDefault="00046623" w:rsidP="00046623">
            <w:pPr>
              <w:pStyle w:val="Bodyunnumbered"/>
            </w:pPr>
          </w:p>
        </w:tc>
      </w:tr>
    </w:tbl>
    <w:p w14:paraId="68FA93C4" w14:textId="637796F6" w:rsidR="000D1DE4" w:rsidRPr="00D61F67" w:rsidRDefault="004E111C" w:rsidP="000D1DE4">
      <w:pPr>
        <w:pStyle w:val="Minorheading1"/>
      </w:pPr>
      <w:r>
        <w:t>L</w:t>
      </w:r>
      <w:r w:rsidR="00F60833" w:rsidRPr="00D61F67">
        <w:t>andforms and land types</w:t>
      </w:r>
    </w:p>
    <w:p w14:paraId="4F68E130" w14:textId="77777777" w:rsidR="00174A68" w:rsidRPr="00D61F67" w:rsidRDefault="00174A68" w:rsidP="00174A68">
      <w:pPr>
        <w:pStyle w:val="Bodynumberedlevel1"/>
        <w:rPr>
          <w:rFonts w:asciiTheme="minorHAnsi" w:eastAsiaTheme="minorEastAsia" w:hAnsiTheme="minorHAnsi" w:cstheme="minorBidi"/>
          <w:szCs w:val="18"/>
          <w:vertAlign w:val="superscript"/>
        </w:rPr>
      </w:pPr>
      <w:r w:rsidRPr="00D61F67">
        <w:t xml:space="preserve">The </w:t>
      </w:r>
      <w:r>
        <w:t xml:space="preserve">surficial </w:t>
      </w:r>
      <w:r w:rsidRPr="00D61F67">
        <w:t xml:space="preserve">geology of the area includes glacial outwash </w:t>
      </w:r>
      <w:r>
        <w:t xml:space="preserve">deposits </w:t>
      </w:r>
      <w:r w:rsidRPr="00D61F67">
        <w:t xml:space="preserve">and moraine from Albert Town Glacial Advance that have been eroded </w:t>
      </w:r>
      <w:r>
        <w:t xml:space="preserve">subsequently </w:t>
      </w:r>
      <w:r w:rsidRPr="00D61F67">
        <w:t>by river action.</w:t>
      </w:r>
    </w:p>
    <w:p w14:paraId="0593DE62" w14:textId="77777777" w:rsidR="00174A68" w:rsidRDefault="00174A68" w:rsidP="002F23A1">
      <w:pPr>
        <w:pStyle w:val="Bodynumberedlevel1"/>
        <w:keepNext/>
      </w:pPr>
      <w:r w:rsidRPr="00D61F67">
        <w:t xml:space="preserve">The sequence of landforms </w:t>
      </w:r>
      <w:r>
        <w:t>includes</w:t>
      </w:r>
      <w:r w:rsidRPr="00D61F67">
        <w:t>:</w:t>
      </w:r>
    </w:p>
    <w:p w14:paraId="14C71751" w14:textId="53D22885" w:rsidR="00174A68" w:rsidRPr="00D61F67" w:rsidRDefault="00174A68" w:rsidP="00174A68">
      <w:pPr>
        <w:pStyle w:val="Bodynumberedlevel2"/>
      </w:pPr>
      <w:r w:rsidRPr="00D61F67">
        <w:t>The undulating elevated moraine throughout the northern portion of the area (roughly north of Dublin Bay Road);</w:t>
      </w:r>
    </w:p>
    <w:p w14:paraId="34D63D5E" w14:textId="77777777" w:rsidR="00174A68" w:rsidRPr="00D61F67" w:rsidRDefault="00174A68" w:rsidP="00174A68">
      <w:pPr>
        <w:pStyle w:val="Bodynumberedlevel2"/>
      </w:pPr>
      <w:r>
        <w:t>a</w:t>
      </w:r>
      <w:r w:rsidRPr="00D61F67">
        <w:t xml:space="preserve"> series of flat </w:t>
      </w:r>
      <w:r>
        <w:t xml:space="preserve">degradational </w:t>
      </w:r>
      <w:r w:rsidRPr="00D61F67">
        <w:t xml:space="preserve">terraces stepping down to the river (roughly south of Dublin Bay Road), including steep terrace risers, where fluvial </w:t>
      </w:r>
      <w:r>
        <w:t xml:space="preserve">processes have eroded </w:t>
      </w:r>
      <w:r w:rsidRPr="00D61F67">
        <w:t>the glacial outwash gravels;</w:t>
      </w:r>
    </w:p>
    <w:p w14:paraId="19FD08CE" w14:textId="2CB73911" w:rsidR="00174A68" w:rsidRPr="00D61F67" w:rsidRDefault="00174A68" w:rsidP="00174A68">
      <w:pPr>
        <w:pStyle w:val="Bodynumberedlevel2"/>
      </w:pPr>
      <w:r w:rsidRPr="00D61F67">
        <w:t>the paleochannel</w:t>
      </w:r>
      <w:r>
        <w:t>s</w:t>
      </w:r>
      <w:r w:rsidRPr="00D61F67">
        <w:t xml:space="preserve"> and outwash </w:t>
      </w:r>
      <w:r>
        <w:t xml:space="preserve">fan </w:t>
      </w:r>
      <w:r w:rsidRPr="00D61F67">
        <w:t xml:space="preserve">that extends on a roughly north-south </w:t>
      </w:r>
      <w:r>
        <w:t>direction</w:t>
      </w:r>
      <w:r w:rsidRPr="00D61F67">
        <w:t xml:space="preserve"> through the centre of the </w:t>
      </w:r>
      <w:r w:rsidR="000D4B66">
        <w:t>area</w:t>
      </w:r>
      <w:r>
        <w:t>,</w:t>
      </w:r>
      <w:r w:rsidRPr="00D61F67">
        <w:t xml:space="preserve"> south of Dublin Bay Road.</w:t>
      </w:r>
    </w:p>
    <w:p w14:paraId="74706E3D" w14:textId="05DADA42" w:rsidR="00D4308B" w:rsidRDefault="00D4308B" w:rsidP="009B0B4A">
      <w:pPr>
        <w:pStyle w:val="Bodynumberedlevel1"/>
      </w:pPr>
      <w:r w:rsidRPr="00D61F67">
        <w:t xml:space="preserve">The relatively free-draining brown </w:t>
      </w:r>
      <w:r w:rsidR="00165575" w:rsidRPr="00D61F67">
        <w:t xml:space="preserve">and pallic </w:t>
      </w:r>
      <w:r w:rsidRPr="00D61F67">
        <w:t>soils with reasonable fertility</w:t>
      </w:r>
      <w:r w:rsidR="00C5285F" w:rsidRPr="00D61F67">
        <w:t xml:space="preserve"> </w:t>
      </w:r>
      <w:r w:rsidR="00E6694B">
        <w:t>reflect</w:t>
      </w:r>
      <w:r w:rsidRPr="00D61F67">
        <w:t xml:space="preserve"> pastoral farming and </w:t>
      </w:r>
      <w:r w:rsidR="00722B26" w:rsidRPr="00D61F67">
        <w:t>cropping</w:t>
      </w:r>
      <w:r w:rsidRPr="00D61F67">
        <w:t>.</w:t>
      </w:r>
    </w:p>
    <w:p w14:paraId="561DDD24" w14:textId="1FEB4370" w:rsidR="00C343F9" w:rsidRPr="00D61F67" w:rsidRDefault="000D4B66" w:rsidP="00C805EF">
      <w:pPr>
        <w:pStyle w:val="Minorheading1"/>
      </w:pPr>
      <w:r>
        <w:lastRenderedPageBreak/>
        <w:t>H</w:t>
      </w:r>
      <w:r w:rsidR="00F60833" w:rsidRPr="00D61F67">
        <w:t>ydrological features</w:t>
      </w:r>
    </w:p>
    <w:p w14:paraId="7D6D4E9F" w14:textId="09535AC8" w:rsidR="00D52095" w:rsidRDefault="00B733E6" w:rsidP="009B0B4A">
      <w:pPr>
        <w:pStyle w:val="Bodynumberedlevel1"/>
      </w:pPr>
      <w:r w:rsidRPr="00D61F67">
        <w:t xml:space="preserve">A series of shallow unnamed streams and ephemeral water courses draining from the </w:t>
      </w:r>
      <w:r w:rsidR="00722B26" w:rsidRPr="00D61F67">
        <w:t xml:space="preserve">river terraces south of Dublin Bay Road </w:t>
      </w:r>
      <w:r w:rsidR="00420ED9">
        <w:t>that</w:t>
      </w:r>
      <w:r w:rsidRPr="00D61F67">
        <w:t xml:space="preserve"> discharge to </w:t>
      </w:r>
      <w:r w:rsidR="00EB74A6">
        <w:t>Mata-au</w:t>
      </w:r>
      <w:r w:rsidR="001D6A56" w:rsidRPr="00D61F67">
        <w:t xml:space="preserve"> </w:t>
      </w:r>
      <w:r w:rsidRPr="00D61F67">
        <w:t>(Clutha River).</w:t>
      </w:r>
    </w:p>
    <w:p w14:paraId="4B1F3F00" w14:textId="623345CD" w:rsidR="00D52095" w:rsidRDefault="00722B26" w:rsidP="009B0B4A">
      <w:pPr>
        <w:pStyle w:val="Bodynumberedlevel1"/>
      </w:pPr>
      <w:r w:rsidRPr="00D61F67">
        <w:t>A series of more steeply</w:t>
      </w:r>
      <w:r w:rsidR="006778EA">
        <w:t>-</w:t>
      </w:r>
      <w:r w:rsidRPr="00D61F67">
        <w:t>incised unnamed streams draining from Crosshill, southwards under SH6</w:t>
      </w:r>
      <w:r w:rsidR="006778EA">
        <w:t>,</w:t>
      </w:r>
      <w:r w:rsidRPr="00D61F67">
        <w:t xml:space="preserve"> to discharge to the Hāwea River (near </w:t>
      </w:r>
      <w:r w:rsidR="006778EA" w:rsidRPr="00D61F67">
        <w:t>Horseshoe</w:t>
      </w:r>
      <w:r w:rsidRPr="00D61F67">
        <w:t xml:space="preserve"> Bend).</w:t>
      </w:r>
    </w:p>
    <w:p w14:paraId="32CE11FA" w14:textId="65A7ADBC" w:rsidR="00C343F9" w:rsidRPr="00D61F67" w:rsidRDefault="00FA5AFA" w:rsidP="00C805EF">
      <w:pPr>
        <w:pStyle w:val="Minorheading1"/>
      </w:pPr>
      <w:r>
        <w:t>E</w:t>
      </w:r>
      <w:r w:rsidR="002965B8" w:rsidRPr="00D61F67">
        <w:t xml:space="preserve">cological features and </w:t>
      </w:r>
      <w:r w:rsidR="00F60833" w:rsidRPr="00D61F67">
        <w:t>vegetation types</w:t>
      </w:r>
    </w:p>
    <w:p w14:paraId="6E5F72B1" w14:textId="77777777" w:rsidR="002D59BA" w:rsidRPr="00E970E3" w:rsidRDefault="002D59BA" w:rsidP="002F23A1">
      <w:pPr>
        <w:pStyle w:val="Bodynumberedlevel1"/>
        <w:keepNext/>
      </w:pPr>
      <w:bookmarkStart w:id="1" w:name="_Hlk127956926"/>
      <w:r w:rsidRPr="00E970E3">
        <w:t>Particularly noteworthy indigenous vegetation features include:</w:t>
      </w:r>
    </w:p>
    <w:bookmarkEnd w:id="1"/>
    <w:p w14:paraId="713D944F" w14:textId="77777777" w:rsidR="008439E0" w:rsidRDefault="002D59BA" w:rsidP="002F23A1">
      <w:pPr>
        <w:pStyle w:val="Bodynumberedlevel2"/>
      </w:pPr>
      <w:r w:rsidRPr="00D61F67">
        <w:t>Crosshill SNA</w:t>
      </w:r>
      <w:r w:rsidR="00E6694B">
        <w:t xml:space="preserve"> (E39A)</w:t>
      </w:r>
      <w:r w:rsidRPr="00D61F67">
        <w:t xml:space="preserve"> which comprises an area of short tussock grassland and cushion field located towards the</w:t>
      </w:r>
    </w:p>
    <w:p w14:paraId="5EBFDF58" w14:textId="7BB1DB78" w:rsidR="002D59BA" w:rsidRDefault="002D59BA" w:rsidP="002F23A1">
      <w:pPr>
        <w:pStyle w:val="Bodynumberedlevel2"/>
      </w:pPr>
      <w:r w:rsidRPr="00D61F67">
        <w:t xml:space="preserve"> southern end of the area.</w:t>
      </w:r>
    </w:p>
    <w:p w14:paraId="01E8144E" w14:textId="74F419DC" w:rsidR="002D59BA" w:rsidRPr="00D61F67" w:rsidRDefault="002D59BA" w:rsidP="002F23A1">
      <w:pPr>
        <w:pStyle w:val="Bodynumberedlevel2"/>
      </w:pPr>
      <w:r w:rsidRPr="00D61F67">
        <w:t xml:space="preserve">Regenerating </w:t>
      </w:r>
      <w:r w:rsidRPr="00D61F67">
        <w:rPr>
          <w:lang w:eastAsia="en-NZ"/>
        </w:rPr>
        <w:t>k</w:t>
      </w:r>
      <w:r w:rsidR="00FA5AFA">
        <w:rPr>
          <w:lang w:eastAsia="en-NZ"/>
        </w:rPr>
        <w:t>ā</w:t>
      </w:r>
      <w:r w:rsidRPr="00D61F67">
        <w:rPr>
          <w:lang w:eastAsia="en-NZ"/>
        </w:rPr>
        <w:t>nuka</w:t>
      </w:r>
      <w:r>
        <w:rPr>
          <w:lang w:eastAsia="en-NZ"/>
        </w:rPr>
        <w:t xml:space="preserve"> </w:t>
      </w:r>
      <w:r w:rsidRPr="00D61F67">
        <w:rPr>
          <w:lang w:eastAsia="en-NZ"/>
        </w:rPr>
        <w:t xml:space="preserve">shrubland </w:t>
      </w:r>
      <w:r>
        <w:rPr>
          <w:lang w:eastAsia="en-NZ"/>
        </w:rPr>
        <w:t xml:space="preserve">and grey shrubland occur in patches of variable size in association with unimproved exotic grassland along the southern and western margins of the expansive morainic terrace and </w:t>
      </w:r>
      <w:r w:rsidRPr="00D61F67">
        <w:rPr>
          <w:lang w:eastAsia="en-NZ"/>
        </w:rPr>
        <w:t>along the paleo channel.</w:t>
      </w:r>
    </w:p>
    <w:p w14:paraId="3F5FA5F0" w14:textId="77777777" w:rsidR="002D59BA" w:rsidRPr="00C901CA" w:rsidRDefault="002D59BA" w:rsidP="002D59BA">
      <w:pPr>
        <w:pStyle w:val="Bodynumberedlevel1"/>
        <w:keepNext/>
      </w:pPr>
      <w:bookmarkStart w:id="2" w:name="_Hlk127956950"/>
      <w:r w:rsidRPr="00C901CA">
        <w:t xml:space="preserve">Other </w:t>
      </w:r>
      <w:bookmarkStart w:id="3" w:name="_Hlk127376012"/>
      <w:r w:rsidRPr="00C901CA">
        <w:t>distinctive vegetation types include</w:t>
      </w:r>
      <w:bookmarkEnd w:id="3"/>
      <w:r w:rsidRPr="00C901CA">
        <w:t>:</w:t>
      </w:r>
    </w:p>
    <w:bookmarkEnd w:id="2"/>
    <w:p w14:paraId="536DCB78" w14:textId="77777777" w:rsidR="002D59BA" w:rsidRDefault="002D59BA" w:rsidP="002F23A1">
      <w:pPr>
        <w:pStyle w:val="Bodynumberedlevel2"/>
      </w:pPr>
      <w:r w:rsidRPr="00D61F67">
        <w:t>Scattered exotic and predominantly evergreen shelterbelts and small</w:t>
      </w:r>
      <w:r>
        <w:t>-</w:t>
      </w:r>
      <w:r w:rsidRPr="00D61F67">
        <w:t>scale woodlots in places</w:t>
      </w:r>
      <w:r>
        <w:t>,</w:t>
      </w:r>
      <w:r w:rsidRPr="00D61F67">
        <w:t xml:space="preserve"> and shelter plantings around farm buildings.</w:t>
      </w:r>
    </w:p>
    <w:p w14:paraId="36239EEC" w14:textId="77777777" w:rsidR="002D59BA" w:rsidRPr="00D61F67" w:rsidRDefault="002D59BA" w:rsidP="002F23A1">
      <w:pPr>
        <w:pStyle w:val="Bodynumberedlevel2"/>
      </w:pPr>
      <w:r>
        <w:t>Native and exotic a</w:t>
      </w:r>
      <w:r w:rsidRPr="00D61F67">
        <w:t xml:space="preserve">menity plantings around some </w:t>
      </w:r>
      <w:r>
        <w:t xml:space="preserve">farm buildings and </w:t>
      </w:r>
      <w:r w:rsidRPr="00D61F67">
        <w:t>rural dwellings, including along rural living property boundaries.</w:t>
      </w:r>
    </w:p>
    <w:p w14:paraId="0F94A5E5" w14:textId="406532AE" w:rsidR="002D59BA" w:rsidRDefault="002D59BA" w:rsidP="002D59BA">
      <w:pPr>
        <w:pStyle w:val="Bodynumberedlevel1"/>
      </w:pPr>
      <w:r>
        <w:t>Extensive areas of</w:t>
      </w:r>
      <w:r w:rsidRPr="00D61F67">
        <w:t xml:space="preserve"> improved pasture used for cropping </w:t>
      </w:r>
      <w:r>
        <w:t xml:space="preserve">and extensive areas of semi-improved pasture used for grazing </w:t>
      </w:r>
      <w:r w:rsidRPr="00D61F67">
        <w:t xml:space="preserve">are favourable seasonal feeding grounds for </w:t>
      </w:r>
      <w:r w:rsidR="00FA5AFA">
        <w:t>p</w:t>
      </w:r>
      <w:r w:rsidRPr="00D61F67">
        <w:t xml:space="preserve">aradise shelduck, South Island oystercatcher, </w:t>
      </w:r>
      <w:r w:rsidR="00FA5AFA">
        <w:t>b</w:t>
      </w:r>
      <w:r>
        <w:t xml:space="preserve">lack-billed gull </w:t>
      </w:r>
      <w:r w:rsidRPr="00D61F67">
        <w:t xml:space="preserve">and </w:t>
      </w:r>
      <w:r w:rsidR="00FA5AFA">
        <w:t>s</w:t>
      </w:r>
      <w:r w:rsidRPr="00D61F67">
        <w:t>pur-winged plover.</w:t>
      </w:r>
    </w:p>
    <w:p w14:paraId="54ACF3B8" w14:textId="77777777" w:rsidR="002D59BA" w:rsidRPr="00752BC7" w:rsidRDefault="002D59BA" w:rsidP="002D59BA">
      <w:pPr>
        <w:pStyle w:val="Bodynumberedlevel1"/>
      </w:pPr>
      <w:r w:rsidRPr="00752BC7">
        <w:t>Rank exotic grassland along road margins may be utilised by skinks.</w:t>
      </w:r>
    </w:p>
    <w:p w14:paraId="25727E70" w14:textId="550F44C1" w:rsidR="00C343F9" w:rsidRPr="00D61F67" w:rsidRDefault="00FA5AFA" w:rsidP="00C805EF">
      <w:pPr>
        <w:pStyle w:val="Minorheading1"/>
      </w:pPr>
      <w:r>
        <w:t>L</w:t>
      </w:r>
      <w:r w:rsidR="003820E2" w:rsidRPr="00163FEB">
        <w:t xml:space="preserve">and </w:t>
      </w:r>
      <w:r w:rsidR="00046623" w:rsidRPr="00D61F67">
        <w:t>use</w:t>
      </w:r>
      <w:r w:rsidR="00F60833" w:rsidRPr="00D61F67">
        <w:t xml:space="preserve"> patterns and features</w:t>
      </w:r>
    </w:p>
    <w:p w14:paraId="403F040F" w14:textId="41B4F367" w:rsidR="009B6CF1" w:rsidRPr="00D61F67" w:rsidRDefault="009B6CF1" w:rsidP="009B6CF1">
      <w:pPr>
        <w:pStyle w:val="Bodynumberedlevel1"/>
      </w:pPr>
      <w:r w:rsidRPr="00D61F67">
        <w:t>Distinctive and coherent pattern of cropping and pastoral farming, with</w:t>
      </w:r>
      <w:r w:rsidR="00D52095">
        <w:t xml:space="preserve"> </w:t>
      </w:r>
      <w:r w:rsidRPr="00D61F67">
        <w:t>large landholdings and farm infrastructure such as tracks, and a few sporadic farm buildings.</w:t>
      </w:r>
      <w:r w:rsidR="00B705EB">
        <w:t xml:space="preserve"> </w:t>
      </w:r>
      <w:commentRangeStart w:id="4"/>
      <w:r w:rsidR="00B705EB" w:rsidRPr="001274DD">
        <w:rPr>
          <w:u w:val="single"/>
        </w:rPr>
        <w:t xml:space="preserve">Aurora electricity sub-transmission infrastructure is located </w:t>
      </w:r>
      <w:r w:rsidR="00B705EB">
        <w:rPr>
          <w:u w:val="single"/>
        </w:rPr>
        <w:t>in the area</w:t>
      </w:r>
      <w:r w:rsidR="00B705EB" w:rsidRPr="001274DD">
        <w:rPr>
          <w:u w:val="single"/>
        </w:rPr>
        <w:t>.</w:t>
      </w:r>
      <w:commentRangeEnd w:id="4"/>
      <w:r w:rsidR="00B705EB" w:rsidRPr="00D61F67">
        <w:rPr>
          <w:rStyle w:val="CommentReference"/>
          <w:rFonts w:cs="Arial"/>
          <w:sz w:val="18"/>
          <w:szCs w:val="24"/>
        </w:rPr>
        <w:commentReference w:id="4"/>
      </w:r>
    </w:p>
    <w:p w14:paraId="4C8B771C" w14:textId="45CD748F" w:rsidR="009B6CF1" w:rsidRPr="00D61F67" w:rsidRDefault="009B6CF1" w:rsidP="009B6CF1">
      <w:pPr>
        <w:pStyle w:val="Bodynumberedlevel1"/>
      </w:pPr>
      <w:r w:rsidRPr="00D61F67">
        <w:t>A small cluster of rural living lots (ranging in size from approximately 2ha to 10 ha) roughly in the centre of the area.</w:t>
      </w:r>
      <w:r w:rsidR="00D52095">
        <w:t xml:space="preserve"> </w:t>
      </w:r>
      <w:r w:rsidRPr="00D61F67">
        <w:t xml:space="preserve">Dwellings are screened by vegetation in views from </w:t>
      </w:r>
      <w:r w:rsidR="00DF51B6">
        <w:t>Dublin Bay</w:t>
      </w:r>
      <w:r w:rsidRPr="00D61F67">
        <w:t xml:space="preserve"> Road, with intervening landform and vegetation</w:t>
      </w:r>
      <w:r w:rsidR="00D52095">
        <w:t xml:space="preserve"> </w:t>
      </w:r>
      <w:r w:rsidRPr="00D61F67">
        <w:t>providing screening in views from SH6.</w:t>
      </w:r>
    </w:p>
    <w:p w14:paraId="119E1D5A" w14:textId="302DA544" w:rsidR="00EA3E43" w:rsidRPr="00D61F67" w:rsidRDefault="0024228F" w:rsidP="009B0B4A">
      <w:pPr>
        <w:pStyle w:val="Bodynumberedlevel1"/>
        <w:keepNext/>
      </w:pPr>
      <w:r w:rsidRPr="00D61F67">
        <w:t>Neighbouring land uses which have an influence on the landscape character of the area due to their scale, character, and/or proximity include</w:t>
      </w:r>
      <w:r w:rsidR="00EA3E43" w:rsidRPr="00D61F67">
        <w:t>:</w:t>
      </w:r>
    </w:p>
    <w:p w14:paraId="62F5A3A2" w14:textId="75FD609F" w:rsidR="009B6CF1" w:rsidRPr="00D61F67" w:rsidRDefault="009B6CF1" w:rsidP="009B0B4A">
      <w:pPr>
        <w:pStyle w:val="Bodynumberedlevel2"/>
      </w:pPr>
      <w:r w:rsidRPr="00D61F67">
        <w:t>SH6 along the eastern side of the area which is a popular scenic route between Wānaka and Lake Hāwea.</w:t>
      </w:r>
    </w:p>
    <w:p w14:paraId="4556A87A" w14:textId="04CA1EE9" w:rsidR="00303B26" w:rsidRPr="00D61F67" w:rsidRDefault="009B6CF1" w:rsidP="009B0B4A">
      <w:pPr>
        <w:pStyle w:val="Bodynumberedlevel2"/>
      </w:pPr>
      <w:r w:rsidRPr="00D61F67">
        <w:t>Pastoral farming, forestry</w:t>
      </w:r>
      <w:r w:rsidR="001322FC">
        <w:t>,</w:t>
      </w:r>
      <w:r w:rsidRPr="00D61F67">
        <w:t xml:space="preserve"> and a small amount of rural living in Maungawera Valley</w:t>
      </w:r>
      <w:r w:rsidR="003A6C25">
        <w:t xml:space="preserve"> PA (RCL)</w:t>
      </w:r>
      <w:r w:rsidRPr="00D61F67">
        <w:t xml:space="preserve"> and West of </w:t>
      </w:r>
      <w:r w:rsidR="001810F2" w:rsidRPr="00D61F67">
        <w:t>Hāwea</w:t>
      </w:r>
      <w:r w:rsidRPr="00D61F67">
        <w:t xml:space="preserve"> River</w:t>
      </w:r>
      <w:r w:rsidR="003A6C25">
        <w:t xml:space="preserve"> PA (RCL)</w:t>
      </w:r>
      <w:r w:rsidRPr="00D61F67">
        <w:t xml:space="preserve"> to the east, where rural living development is largely set back from the highway and/or screened by vegetation</w:t>
      </w:r>
      <w:r w:rsidR="00303B26" w:rsidRPr="00D61F67">
        <w:t>.</w:t>
      </w:r>
    </w:p>
    <w:p w14:paraId="608509FB" w14:textId="73C84691" w:rsidR="00D11547" w:rsidRPr="00D61F67" w:rsidRDefault="009B6CF1" w:rsidP="009B0B4A">
      <w:pPr>
        <w:pStyle w:val="Bodynumberedlevel2"/>
      </w:pPr>
      <w:r w:rsidRPr="00D61F67">
        <w:t xml:space="preserve">The Dublin Bay PA </w:t>
      </w:r>
      <w:r w:rsidR="003A6C25">
        <w:t>(</w:t>
      </w:r>
      <w:r w:rsidRPr="00D61F67">
        <w:t>ONL</w:t>
      </w:r>
      <w:r w:rsidR="003A6C25">
        <w:t>)</w:t>
      </w:r>
      <w:r w:rsidRPr="00D61F67">
        <w:t xml:space="preserve"> extending to the ridge of Mount Brown. Th</w:t>
      </w:r>
      <w:r w:rsidR="00D11547" w:rsidRPr="00D61F67">
        <w:t>is</w:t>
      </w:r>
      <w:r w:rsidRPr="00D61F67">
        <w:t xml:space="preserve"> area ha</w:t>
      </w:r>
      <w:r w:rsidR="00D11547" w:rsidRPr="00D61F67">
        <w:t>s</w:t>
      </w:r>
      <w:r w:rsidRPr="00D61F67">
        <w:t xml:space="preserve"> open working farmland with a very low density of built development and contain</w:t>
      </w:r>
      <w:r w:rsidR="001322FC">
        <w:t>s</w:t>
      </w:r>
      <w:r w:rsidRPr="00D61F67">
        <w:t xml:space="preserve"> sensitive ridgelines that are visible from Lake Wānaka</w:t>
      </w:r>
      <w:r w:rsidR="003A6C25">
        <w:t xml:space="preserve"> (ONL)</w:t>
      </w:r>
      <w:r w:rsidRPr="00D61F67">
        <w:t>, Mount Iron</w:t>
      </w:r>
      <w:r w:rsidR="003A6C25">
        <w:t xml:space="preserve"> PA (ONF)</w:t>
      </w:r>
      <w:r w:rsidR="001322FC">
        <w:t>,</w:t>
      </w:r>
      <w:r w:rsidRPr="00D61F67">
        <w:t xml:space="preserve"> and public places on the Upper Clutha Basin floor</w:t>
      </w:r>
      <w:r w:rsidR="00D11547" w:rsidRPr="00D61F67">
        <w:t>.</w:t>
      </w:r>
    </w:p>
    <w:p w14:paraId="5A3BDC2E" w14:textId="0B76FCB5" w:rsidR="00D11547" w:rsidRPr="00D61F67" w:rsidRDefault="00EB74A6" w:rsidP="009B0B4A">
      <w:pPr>
        <w:pStyle w:val="Bodynumberedlevel2"/>
      </w:pPr>
      <w:r>
        <w:lastRenderedPageBreak/>
        <w:t>Mata-au</w:t>
      </w:r>
      <w:r w:rsidR="00C74D86" w:rsidRPr="00D61F67">
        <w:t xml:space="preserve"> (Clutha River)</w:t>
      </w:r>
      <w:r w:rsidR="003A6C25">
        <w:t xml:space="preserve"> PA (</w:t>
      </w:r>
      <w:r w:rsidR="00C74D86" w:rsidRPr="00D61F67">
        <w:t>ONF</w:t>
      </w:r>
      <w:r w:rsidR="003A6C25">
        <w:t>)</w:t>
      </w:r>
      <w:r w:rsidR="00C74D86" w:rsidRPr="00D61F67">
        <w:t xml:space="preserve"> immediately </w:t>
      </w:r>
      <w:r w:rsidR="00D11547" w:rsidRPr="00D61F67">
        <w:t>to the south</w:t>
      </w:r>
      <w:r w:rsidR="0024228F" w:rsidRPr="00D61F67">
        <w:t xml:space="preserve">, which includes the </w:t>
      </w:r>
      <w:r w:rsidR="00D11547" w:rsidRPr="00D61F67">
        <w:t>Deans Bank Track on the true left side of the river and the Outlet Track on the true right side.</w:t>
      </w:r>
    </w:p>
    <w:p w14:paraId="06F0AD6A" w14:textId="1BB0C682" w:rsidR="00E6694B" w:rsidRDefault="00E6694B" w:rsidP="009B0B4A">
      <w:pPr>
        <w:pStyle w:val="Bodynumberedlevel2"/>
      </w:pPr>
      <w:r>
        <w:t xml:space="preserve">The Albert Town Campground (Open Spaces Community Purposes Zone) on the western side of SH6 </w:t>
      </w:r>
      <w:r w:rsidR="003A6C25">
        <w:t xml:space="preserve">to the </w:t>
      </w:r>
      <w:r>
        <w:t xml:space="preserve">south of </w:t>
      </w:r>
      <w:r w:rsidR="003A6C25">
        <w:t>the area</w:t>
      </w:r>
      <w:r>
        <w:t xml:space="preserve">. </w:t>
      </w:r>
    </w:p>
    <w:p w14:paraId="67F54ECA" w14:textId="2FFCCA6B" w:rsidR="00C74D86" w:rsidRPr="00D61F67" w:rsidRDefault="00D11547" w:rsidP="009B0B4A">
      <w:pPr>
        <w:pStyle w:val="Bodynumberedlevel2"/>
      </w:pPr>
      <w:r w:rsidRPr="00D61F67">
        <w:t>The Outlet Camp</w:t>
      </w:r>
      <w:r w:rsidR="00E20A39" w:rsidRPr="00D61F67">
        <w:t>g</w:t>
      </w:r>
      <w:r w:rsidRPr="00D61F67">
        <w:t>round on the opposite side of the river</w:t>
      </w:r>
      <w:r w:rsidR="00E20A39" w:rsidRPr="00D61F67">
        <w:t xml:space="preserve"> to the western end of the area</w:t>
      </w:r>
      <w:r w:rsidR="00C74D86" w:rsidRPr="00D61F67">
        <w:t>.</w:t>
      </w:r>
    </w:p>
    <w:p w14:paraId="045F9013" w14:textId="0FEE3BF3" w:rsidR="00C343F9" w:rsidRPr="00D61F67" w:rsidRDefault="00E20A39" w:rsidP="009B0B4A">
      <w:pPr>
        <w:pStyle w:val="Bodynumberedlevel2"/>
      </w:pPr>
      <w:r w:rsidRPr="00D61F67">
        <w:t>The close proximity of the area to (urban) Albert Town</w:t>
      </w:r>
      <w:r w:rsidR="007E7A3A" w:rsidRPr="00D61F67">
        <w:t>.</w:t>
      </w:r>
    </w:p>
    <w:p w14:paraId="57C071F0" w14:textId="52C73FB2" w:rsidR="00C343F9" w:rsidRPr="00D61F67" w:rsidRDefault="004D6EC7" w:rsidP="005E359F">
      <w:pPr>
        <w:pStyle w:val="Minorheading1"/>
      </w:pPr>
      <w:r w:rsidRPr="00D61F67">
        <w:t>Mana</w:t>
      </w:r>
      <w:r w:rsidR="005E359F" w:rsidRPr="00D61F67">
        <w:t xml:space="preserve"> whenua features</w:t>
      </w:r>
      <w:r w:rsidR="00BE27A9" w:rsidRPr="00D61F67">
        <w:t xml:space="preserve"> and their locations</w:t>
      </w:r>
    </w:p>
    <w:p w14:paraId="64C8037C" w14:textId="77777777" w:rsidR="00AE2804" w:rsidRPr="00D61F67" w:rsidRDefault="00AE2804" w:rsidP="00AE2804">
      <w:pPr>
        <w:pStyle w:val="Bodynumberedlevel1"/>
      </w:pPr>
      <w:r w:rsidRPr="00D61F67">
        <w:t xml:space="preserve">The entire area is ancestral land to </w:t>
      </w:r>
      <w:r>
        <w:t>many whānau within the iwi of</w:t>
      </w:r>
      <w:r w:rsidRPr="00D61F67">
        <w:t xml:space="preserve"> Kāi Tahu whānui and, as such, all landscape is significant, given that whakapapa, whenua</w:t>
      </w:r>
      <w:r>
        <w:t>,</w:t>
      </w:r>
      <w:r w:rsidRPr="00D61F67">
        <w:t xml:space="preserve"> and wai are all intertwined in te ao Māori.</w:t>
      </w:r>
    </w:p>
    <w:p w14:paraId="683A92EC" w14:textId="2CAC93A4" w:rsidR="00AE2804" w:rsidRDefault="00AE2804" w:rsidP="00AE2804">
      <w:pPr>
        <w:pStyle w:val="Bodynumberedlevel1"/>
      </w:pPr>
      <w:r>
        <w:t xml:space="preserve">The </w:t>
      </w:r>
      <w:r w:rsidR="003A6C25">
        <w:t>area</w:t>
      </w:r>
      <w:r>
        <w:t xml:space="preserve"> sits adjacent to and has slight overlaps with the wāhi tūpuna </w:t>
      </w:r>
      <w:r w:rsidR="00EB74A6">
        <w:t>Mata-au</w:t>
      </w:r>
      <w:r>
        <w:t xml:space="preserve"> (Clutha River) and Hāwea River.</w:t>
      </w:r>
    </w:p>
    <w:p w14:paraId="2A99DD2A" w14:textId="36612103" w:rsidR="001322C5" w:rsidRDefault="00D83425" w:rsidP="009B0B4A">
      <w:pPr>
        <w:pStyle w:val="Bodynumberedlevel1"/>
      </w:pPr>
      <w:r w:rsidRPr="00D61F67">
        <w:t xml:space="preserve">The </w:t>
      </w:r>
      <w:r w:rsidR="00EB74A6">
        <w:t>Mata-au</w:t>
      </w:r>
      <w:r w:rsidR="001D6A56" w:rsidRPr="00D61F67">
        <w:t xml:space="preserve"> </w:t>
      </w:r>
      <w:r w:rsidRPr="00D61F67">
        <w:t>(Clutha River)</w:t>
      </w:r>
      <w:r w:rsidR="003A6C25">
        <w:t xml:space="preserve"> </w:t>
      </w:r>
      <w:r w:rsidR="007A4DC7" w:rsidRPr="00D61F67">
        <w:t>nearby the area</w:t>
      </w:r>
      <w:r w:rsidRPr="00D61F67">
        <w:t xml:space="preserve"> is a Statutory Acknowledgement under the Ngāi Tahu Claims Settlement Act 1998.</w:t>
      </w:r>
    </w:p>
    <w:p w14:paraId="75AA8AC0" w14:textId="77777777" w:rsidR="001322C5" w:rsidRPr="00D61F67" w:rsidRDefault="001322C5" w:rsidP="001322C5">
      <w:pPr>
        <w:pStyle w:val="Bodynumberedabc"/>
        <w:numPr>
          <w:ilvl w:val="0"/>
          <w:numId w:val="0"/>
        </w:numPr>
        <w:ind w:left="72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D61F67" w14:paraId="528A53B1" w14:textId="77777777" w:rsidTr="00725647">
        <w:tc>
          <w:tcPr>
            <w:tcW w:w="9016" w:type="dxa"/>
            <w:shd w:val="clear" w:color="auto" w:fill="CEDBE6" w:themeFill="background2"/>
          </w:tcPr>
          <w:p w14:paraId="3ACAD04A" w14:textId="33BBB81D" w:rsidR="00DD163F" w:rsidRPr="00D61F67" w:rsidRDefault="00DD163F" w:rsidP="00725647">
            <w:pPr>
              <w:pStyle w:val="Minorheading1"/>
            </w:pPr>
            <w:r w:rsidRPr="00D61F67">
              <w:t>Associative Attributes and Values</w:t>
            </w:r>
          </w:p>
          <w:p w14:paraId="030507D7" w14:textId="4F56AE0C" w:rsidR="00C343F9" w:rsidRPr="00D61F67" w:rsidRDefault="004D6EC7" w:rsidP="00725647">
            <w:pPr>
              <w:pStyle w:val="Bodyunnumbered"/>
            </w:pPr>
            <w:r w:rsidRPr="00D61F67">
              <w:t>Mana</w:t>
            </w:r>
            <w:r w:rsidR="00DD163F" w:rsidRPr="00D61F67">
              <w:t xml:space="preserve"> whenua creation and origin traditions • </w:t>
            </w:r>
            <w:r w:rsidRPr="00D61F67">
              <w:t>Mana</w:t>
            </w:r>
            <w:r w:rsidR="00DD163F" w:rsidRPr="00D61F67">
              <w:t xml:space="preserve"> whenua associations and experience • </w:t>
            </w:r>
            <w:r w:rsidRPr="00D61F67">
              <w:t>Mana</w:t>
            </w:r>
            <w:r w:rsidR="00DD163F" w:rsidRPr="00D61F67">
              <w:t xml:space="preserve"> whenua metaphysical aspects such as mauri and wairua • Historic values • Shared and recognised values • Recreation and scenic values</w:t>
            </w:r>
          </w:p>
          <w:p w14:paraId="160B8216" w14:textId="0CDFDBEF" w:rsidR="00DD163F" w:rsidRPr="00D61F67" w:rsidRDefault="00DD163F" w:rsidP="00725647">
            <w:pPr>
              <w:pStyle w:val="Bodyunnumbered"/>
            </w:pPr>
          </w:p>
        </w:tc>
      </w:tr>
    </w:tbl>
    <w:p w14:paraId="736E440F" w14:textId="4B5FD275" w:rsidR="00C343F9" w:rsidRPr="00D61F67" w:rsidRDefault="004D6EC7" w:rsidP="00116C6D">
      <w:pPr>
        <w:pStyle w:val="Minorheading1"/>
      </w:pPr>
      <w:r w:rsidRPr="00D61F67">
        <w:t>Mana</w:t>
      </w:r>
      <w:r w:rsidR="00F60833" w:rsidRPr="00D61F67">
        <w:t xml:space="preserve"> whenua associations and experience</w:t>
      </w:r>
    </w:p>
    <w:p w14:paraId="778E7717" w14:textId="77777777" w:rsidR="00AE2804" w:rsidRPr="00D61F67" w:rsidRDefault="00AE2804" w:rsidP="00AE2804">
      <w:pPr>
        <w:pStyle w:val="Bodynumberedlevel1"/>
      </w:pPr>
      <w:r w:rsidRPr="00D61F67">
        <w:t>Kāi Tahu whakapapa connections to whenua and wai generate a kaitiaki duty to uphold the mauri of all important landscape areas.</w:t>
      </w:r>
    </w:p>
    <w:p w14:paraId="2F7B9EE0" w14:textId="3D39E434" w:rsidR="00AE2804" w:rsidRPr="00D61F67" w:rsidRDefault="00AE2804" w:rsidP="00AE2804">
      <w:pPr>
        <w:pStyle w:val="Bodynumberedlevel1"/>
      </w:pPr>
      <w:r w:rsidRPr="00D61F67">
        <w:t xml:space="preserve">The </w:t>
      </w:r>
      <w:r w:rsidR="00EB74A6">
        <w:t>Mata-au</w:t>
      </w:r>
      <w:r w:rsidRPr="00D61F67">
        <w:t xml:space="preserve"> (Clutha River) takes its name from a Kāi Tahu whakapapa that traces the genealogy of water. On that basis, the </w:t>
      </w:r>
      <w:r w:rsidR="00EB74A6">
        <w:t>Mata-au</w:t>
      </w:r>
      <w:r w:rsidRPr="00D61F67">
        <w:t xml:space="preserve"> is seen as a descendant of the creation traditions.</w:t>
      </w:r>
    </w:p>
    <w:p w14:paraId="348AB20B" w14:textId="6C6C9F40" w:rsidR="00AE2804" w:rsidRPr="00D61F67" w:rsidRDefault="00AE2804" w:rsidP="00AE2804">
      <w:pPr>
        <w:pStyle w:val="Bodynumberedlevel1"/>
      </w:pPr>
      <w:r w:rsidRPr="00D61F67">
        <w:t xml:space="preserve">The </w:t>
      </w:r>
      <w:r w:rsidR="00EB74A6">
        <w:t>Mata-au</w:t>
      </w:r>
      <w:r w:rsidRPr="00D61F67">
        <w:t xml:space="preserve"> was part of inland mahika kai trails and was also a key transportation route for pounamu from inland areas to settlements on the coast.</w:t>
      </w:r>
    </w:p>
    <w:p w14:paraId="136BECAC" w14:textId="67687A8D" w:rsidR="00AE2804" w:rsidRDefault="00AE2804" w:rsidP="00AE2804">
      <w:pPr>
        <w:pStyle w:val="Bodynumberedlevel1"/>
      </w:pPr>
      <w:r w:rsidRPr="00D61F67">
        <w:t>The mana whenua values associated with th</w:t>
      </w:r>
      <w:r>
        <w:t>e</w:t>
      </w:r>
      <w:r w:rsidRPr="00D61F67">
        <w:t xml:space="preserve"> area include, but may not be limited to, wāhi taoka, </w:t>
      </w:r>
      <w:r>
        <w:t xml:space="preserve">awa, </w:t>
      </w:r>
      <w:r w:rsidRPr="00D61F67">
        <w:t>ara tawhito, mahika kai, nohoaka, wāhi tapu</w:t>
      </w:r>
      <w:r>
        <w:t>.</w:t>
      </w:r>
    </w:p>
    <w:p w14:paraId="50AC99CA" w14:textId="55CAF9C6" w:rsidR="002F366A" w:rsidRPr="00D61F67" w:rsidRDefault="00BE0A46" w:rsidP="00AE2804">
      <w:pPr>
        <w:pStyle w:val="Minorheading1"/>
      </w:pPr>
      <w:r>
        <w:t>H</w:t>
      </w:r>
      <w:r w:rsidR="002F366A" w:rsidRPr="00D61F67">
        <w:t>istoric</w:t>
      </w:r>
      <w:r w:rsidR="002965B8" w:rsidRPr="00D61F67">
        <w:t xml:space="preserve"> attributes and</w:t>
      </w:r>
      <w:r w:rsidR="002F366A" w:rsidRPr="00D61F67">
        <w:t xml:space="preserve"> values</w:t>
      </w:r>
    </w:p>
    <w:p w14:paraId="2A44B93D" w14:textId="431104B7" w:rsidR="00174A68" w:rsidRPr="00CA5D0D" w:rsidRDefault="00174A68" w:rsidP="00174A68">
      <w:pPr>
        <w:pStyle w:val="Bodynumberedlevel1"/>
      </w:pPr>
      <w:r w:rsidRPr="00CA5D0D">
        <w:t xml:space="preserve">There is known to have been early Māori occupation in the vicinity of the </w:t>
      </w:r>
      <w:r w:rsidR="00C57602">
        <w:t>area</w:t>
      </w:r>
      <w:r w:rsidRPr="00CA5D0D">
        <w:t>. Buried archaeological remains may be present that are representative of the area’s mana whenua history.</w:t>
      </w:r>
    </w:p>
    <w:p w14:paraId="2983225E" w14:textId="78202402" w:rsidR="00174A68" w:rsidRPr="00CA5D0D" w:rsidRDefault="00174A68" w:rsidP="00174A68">
      <w:pPr>
        <w:pStyle w:val="Bodynumberedlevel1"/>
      </w:pPr>
      <w:r w:rsidRPr="00CA5D0D">
        <w:t xml:space="preserve">The agricultural history and development of the area follows a similar trajectory to other locales in the Upper Clutha, with low-intensity pastoralism transitioning to more intensive farming and settlement over time. However, when compared to nearby areas like the Hāwea Flat, the development of this latter type of agriculture appears to have been limited by marginal quality of the land in the </w:t>
      </w:r>
      <w:r w:rsidR="00C57602">
        <w:t>area</w:t>
      </w:r>
      <w:r w:rsidRPr="00CA5D0D">
        <w:t>.</w:t>
      </w:r>
    </w:p>
    <w:p w14:paraId="77B1AC58" w14:textId="4CFB6037" w:rsidR="00C343F9" w:rsidRPr="00D61F67" w:rsidRDefault="00C57602" w:rsidP="00C805EF">
      <w:pPr>
        <w:pStyle w:val="Minorheading1"/>
      </w:pPr>
      <w:r>
        <w:t>S</w:t>
      </w:r>
      <w:r w:rsidR="00F60833" w:rsidRPr="00D61F67">
        <w:t xml:space="preserve">hared and recognised </w:t>
      </w:r>
      <w:r w:rsidR="00B7516E" w:rsidRPr="00D61F67">
        <w:t xml:space="preserve">attributes and </w:t>
      </w:r>
      <w:r w:rsidR="00F60833" w:rsidRPr="00D61F67">
        <w:t>values</w:t>
      </w:r>
    </w:p>
    <w:p w14:paraId="3F039D47" w14:textId="034CA176" w:rsidR="006E7533" w:rsidRPr="00D61F67" w:rsidRDefault="006E7533" w:rsidP="006E7533">
      <w:pPr>
        <w:pStyle w:val="Bodynumberedlevel1"/>
      </w:pPr>
      <w:r w:rsidRPr="00D61F67">
        <w:t xml:space="preserve">The identity of the area as part of the ‘breathing space’ </w:t>
      </w:r>
      <w:r w:rsidR="001423E4" w:rsidRPr="00DF762E">
        <w:rPr>
          <w:rFonts w:asciiTheme="minorHAnsi" w:eastAsiaTheme="minorHAnsi" w:hAnsiTheme="minorHAnsi" w:cstheme="minorBidi"/>
          <w:strike/>
          <w:color w:val="0070C0"/>
          <w:szCs w:val="18"/>
          <w:lang w:eastAsia="en-US"/>
        </w:rPr>
        <w:t xml:space="preserve">and </w:t>
      </w:r>
      <w:r w:rsidR="00944B84" w:rsidRPr="00DF762E">
        <w:rPr>
          <w:rFonts w:asciiTheme="minorHAnsi" w:eastAsiaTheme="minorHAnsi" w:hAnsiTheme="minorHAnsi" w:cstheme="minorBidi"/>
          <w:strike/>
          <w:color w:val="0070C0"/>
          <w:szCs w:val="18"/>
          <w:lang w:eastAsia="en-US"/>
        </w:rPr>
        <w:t>‘</w:t>
      </w:r>
      <w:r w:rsidR="001423E4" w:rsidRPr="00DF762E">
        <w:rPr>
          <w:rFonts w:asciiTheme="minorHAnsi" w:eastAsiaTheme="minorHAnsi" w:hAnsiTheme="minorHAnsi" w:cstheme="minorBidi"/>
          <w:strike/>
          <w:color w:val="0070C0"/>
          <w:szCs w:val="18"/>
          <w:lang w:eastAsia="en-US"/>
        </w:rPr>
        <w:t>rural hinterland</w:t>
      </w:r>
      <w:r w:rsidR="00944B84" w:rsidRPr="00DF762E">
        <w:rPr>
          <w:rFonts w:asciiTheme="minorHAnsi" w:eastAsiaTheme="minorHAnsi" w:hAnsiTheme="minorHAnsi" w:cstheme="minorBidi"/>
          <w:strike/>
          <w:color w:val="0070C0"/>
          <w:szCs w:val="18"/>
          <w:lang w:eastAsia="en-US"/>
        </w:rPr>
        <w:t>’</w:t>
      </w:r>
      <w:r w:rsidRPr="00D61F67">
        <w:t xml:space="preserve"> between Albert Town and Hāwea settlement.</w:t>
      </w:r>
    </w:p>
    <w:p w14:paraId="08B5941F" w14:textId="156EF409" w:rsidR="006E7533" w:rsidRDefault="006E7533" w:rsidP="006E7533">
      <w:pPr>
        <w:pStyle w:val="Bodynumberedlevel1"/>
      </w:pPr>
      <w:r w:rsidRPr="00D61F67">
        <w:lastRenderedPageBreak/>
        <w:t>The popularity of the Outlet Track and Deans Bank Tracks near</w:t>
      </w:r>
      <w:r w:rsidR="00C57602">
        <w:t xml:space="preserve"> or partly within</w:t>
      </w:r>
      <w:r w:rsidRPr="00D61F67">
        <w:t xml:space="preserve"> the area.</w:t>
      </w:r>
    </w:p>
    <w:p w14:paraId="36421C26" w14:textId="03CA7B0F" w:rsidR="001810F2" w:rsidRPr="00B86D4F" w:rsidRDefault="00C57602" w:rsidP="001810F2">
      <w:pPr>
        <w:pStyle w:val="Minorheading1"/>
      </w:pPr>
      <w:r>
        <w:t>R</w:t>
      </w:r>
      <w:r w:rsidR="001810F2" w:rsidRPr="00B86D4F">
        <w:t>ecreation attributes and values</w:t>
      </w:r>
    </w:p>
    <w:p w14:paraId="5BE689D2" w14:textId="4785B4E0" w:rsidR="001810F2" w:rsidRPr="00D61F67" w:rsidRDefault="7C48E805" w:rsidP="00691FE9">
      <w:pPr>
        <w:pStyle w:val="Bodynumberedlevel1"/>
      </w:pPr>
      <w:r w:rsidRPr="00691FE9">
        <w:t xml:space="preserve">Deans Bank Track </w:t>
      </w:r>
      <w:r w:rsidR="00691FE9">
        <w:t xml:space="preserve">which </w:t>
      </w:r>
      <w:r w:rsidRPr="00691FE9">
        <w:t xml:space="preserve">is partly within </w:t>
      </w:r>
      <w:r w:rsidR="00C57602">
        <w:t>the area</w:t>
      </w:r>
      <w:r w:rsidRPr="00691FE9">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D61F67" w14:paraId="7A38B764" w14:textId="77777777" w:rsidTr="00725647">
        <w:tc>
          <w:tcPr>
            <w:tcW w:w="9016" w:type="dxa"/>
            <w:shd w:val="clear" w:color="auto" w:fill="CEDBE6" w:themeFill="background2"/>
          </w:tcPr>
          <w:p w14:paraId="4CC07142" w14:textId="51BDABC3" w:rsidR="00DD163F" w:rsidRPr="00D61F67" w:rsidRDefault="00DD163F" w:rsidP="00725647">
            <w:pPr>
              <w:pStyle w:val="Minorheading1"/>
            </w:pPr>
            <w:r w:rsidRPr="00D61F67">
              <w:t>Perceptual (Sensory) Attributes and Values</w:t>
            </w:r>
          </w:p>
          <w:p w14:paraId="5890E5E4" w14:textId="28840B85" w:rsidR="00C343F9" w:rsidRPr="00D61F67" w:rsidRDefault="00DD163F" w:rsidP="00725647">
            <w:pPr>
              <w:pStyle w:val="Bodyunnumbered"/>
            </w:pPr>
            <w:r w:rsidRPr="00D61F67">
              <w:t>Legibility and Expressiveness • Coherence • Views to the area • Views from the area • Naturalness • Memorability • Transient values • Remoteness / Wildness • Aesthetic qualities and values</w:t>
            </w:r>
          </w:p>
          <w:p w14:paraId="77DD2747" w14:textId="01FCC151" w:rsidR="00DD163F" w:rsidRPr="00D61F67" w:rsidRDefault="00DD163F" w:rsidP="00725647">
            <w:pPr>
              <w:pStyle w:val="Bodyunnumbered"/>
            </w:pPr>
          </w:p>
        </w:tc>
      </w:tr>
    </w:tbl>
    <w:p w14:paraId="3BD1F8FE" w14:textId="6CBAA5BC" w:rsidR="00F60833" w:rsidRPr="00D61F67" w:rsidRDefault="00F60833" w:rsidP="00C805EF">
      <w:pPr>
        <w:pStyle w:val="Minorheading1"/>
      </w:pPr>
      <w:r w:rsidRPr="00D61F67">
        <w:t xml:space="preserve">Legibility and </w:t>
      </w:r>
      <w:r w:rsidR="00FF1DBF" w:rsidRPr="00D61F67">
        <w:t>e</w:t>
      </w:r>
      <w:r w:rsidRPr="00D61F67">
        <w:t xml:space="preserve">xpressiveness </w:t>
      </w:r>
      <w:r w:rsidR="002F366A" w:rsidRPr="00D61F67">
        <w:t>attributes</w:t>
      </w:r>
      <w:r w:rsidR="00D53379" w:rsidRPr="00D61F67">
        <w:t xml:space="preserve"> and values</w:t>
      </w:r>
    </w:p>
    <w:p w14:paraId="276E2C51" w14:textId="42615F7C" w:rsidR="00046623" w:rsidRPr="00D61F67" w:rsidRDefault="001972C6" w:rsidP="009B0B4A">
      <w:pPr>
        <w:pStyle w:val="Bodynumberedlevel1"/>
      </w:pPr>
      <w:r w:rsidRPr="00D61F67">
        <w:t xml:space="preserve">The </w:t>
      </w:r>
      <w:r w:rsidR="007245F8" w:rsidRPr="00D61F67">
        <w:t xml:space="preserve">flatness and extent of the </w:t>
      </w:r>
      <w:r w:rsidR="0046689E" w:rsidRPr="00D61F67">
        <w:t>terraces, steep terrace risers</w:t>
      </w:r>
      <w:r w:rsidR="001322FC">
        <w:t>,</w:t>
      </w:r>
      <w:r w:rsidR="0046689E" w:rsidRPr="00D61F67">
        <w:t xml:space="preserve"> and legible paleo channel (which is reinforced by the patterning of regenerating k</w:t>
      </w:r>
      <w:r w:rsidR="00C57602">
        <w:t>ā</w:t>
      </w:r>
      <w:r w:rsidR="0046689E" w:rsidRPr="00D61F67">
        <w:t xml:space="preserve">nuka shrubland), along with </w:t>
      </w:r>
      <w:r w:rsidR="007245F8" w:rsidRPr="00D61F67">
        <w:t xml:space="preserve">the </w:t>
      </w:r>
      <w:r w:rsidR="00A92182" w:rsidRPr="00D61F67">
        <w:t>more gently rolling landform of the moraine</w:t>
      </w:r>
      <w:r w:rsidR="001322FC">
        <w:t>,</w:t>
      </w:r>
      <w:r w:rsidR="00A92182" w:rsidRPr="00D61F67">
        <w:t xml:space="preserve"> which are </w:t>
      </w:r>
      <w:r w:rsidR="00947D26" w:rsidRPr="00D61F67">
        <w:t xml:space="preserve">expressive of the interaction of the glacial and fluvial processes that have shaped the </w:t>
      </w:r>
      <w:r w:rsidR="007245F8" w:rsidRPr="00D61F67">
        <w:t xml:space="preserve">Upper Clutha </w:t>
      </w:r>
      <w:r w:rsidR="00303B26" w:rsidRPr="00D61F67">
        <w:t>B</w:t>
      </w:r>
      <w:r w:rsidR="007245F8" w:rsidRPr="00D61F67">
        <w:t>asin.</w:t>
      </w:r>
    </w:p>
    <w:p w14:paraId="5A719387" w14:textId="4057A6AA" w:rsidR="00D52095" w:rsidRDefault="00750569" w:rsidP="009B0B4A">
      <w:pPr>
        <w:pStyle w:val="Bodynumberedlevel1"/>
      </w:pPr>
      <w:r w:rsidRPr="00D61F67">
        <w:t xml:space="preserve">The </w:t>
      </w:r>
      <w:r w:rsidR="003319F9" w:rsidRPr="00D61F67">
        <w:t xml:space="preserve">visibility of the </w:t>
      </w:r>
      <w:r w:rsidR="0046689E" w:rsidRPr="00D61F67">
        <w:t xml:space="preserve">stepped terraces adjacent </w:t>
      </w:r>
      <w:r w:rsidR="00EB74A6">
        <w:t>Mata-au</w:t>
      </w:r>
      <w:r w:rsidR="0046689E" w:rsidRPr="00D61F67">
        <w:t xml:space="preserve"> (Clutha River)</w:t>
      </w:r>
      <w:r w:rsidR="003319F9" w:rsidRPr="00D61F67">
        <w:t xml:space="preserve"> provides a clear sense of the river cutting down into the glacial outwash plains.</w:t>
      </w:r>
    </w:p>
    <w:p w14:paraId="529F55B1" w14:textId="0502E0AA" w:rsidR="00C343F9" w:rsidRPr="00D61F67" w:rsidRDefault="00F60833" w:rsidP="00FD0E99">
      <w:pPr>
        <w:pStyle w:val="Minorheading1"/>
      </w:pPr>
      <w:r w:rsidRPr="00D61F67">
        <w:t>Particularly important views to and from the area</w:t>
      </w:r>
    </w:p>
    <w:p w14:paraId="69207BCC" w14:textId="540BFD77" w:rsidR="00D52095" w:rsidRDefault="00FD0E99" w:rsidP="00D31B9D">
      <w:pPr>
        <w:pStyle w:val="Bodynumberedlevel1"/>
      </w:pPr>
      <w:r w:rsidRPr="00D61F67">
        <w:t xml:space="preserve">The sequence of attractive </w:t>
      </w:r>
      <w:r w:rsidR="0046689E" w:rsidRPr="00D61F67">
        <w:t>short and mid</w:t>
      </w:r>
      <w:r w:rsidR="008B26F9" w:rsidRPr="00D61F67">
        <w:t>-</w:t>
      </w:r>
      <w:r w:rsidR="0046689E" w:rsidRPr="00D61F67">
        <w:t>range</w:t>
      </w:r>
      <w:r w:rsidRPr="00D61F67">
        <w:t xml:space="preserve"> ‘rural’ views from SH6 across </w:t>
      </w:r>
      <w:r w:rsidR="007830C3">
        <w:t>the area</w:t>
      </w:r>
      <w:r w:rsidR="0046689E" w:rsidRPr="00D61F67">
        <w:t>.</w:t>
      </w:r>
      <w:r w:rsidR="00D52095">
        <w:t xml:space="preserve"> </w:t>
      </w:r>
      <w:r w:rsidR="00300557" w:rsidRPr="00D61F67">
        <w:t>From the majority of the stretch of highway south of Dublin Bay Road, t</w:t>
      </w:r>
      <w:r w:rsidR="008B26F9" w:rsidRPr="00D61F67">
        <w:t>he patterning of the steep risers between the terraces combined with road levels means that views are truncated</w:t>
      </w:r>
      <w:r w:rsidR="00300557" w:rsidRPr="00D61F67">
        <w:t>.</w:t>
      </w:r>
      <w:r w:rsidR="00D52095">
        <w:t xml:space="preserve"> </w:t>
      </w:r>
      <w:r w:rsidR="00300557" w:rsidRPr="00D61F67">
        <w:t>The</w:t>
      </w:r>
      <w:r w:rsidR="008B26F9" w:rsidRPr="00D61F67">
        <w:t xml:space="preserve"> proximate urban context of Albert Town and W</w:t>
      </w:r>
      <w:r w:rsidR="001810F2">
        <w:t>ā</w:t>
      </w:r>
      <w:r w:rsidR="008B26F9" w:rsidRPr="00D61F67">
        <w:t xml:space="preserve">naka forms part of the outlook (in south bound views) and the broader </w:t>
      </w:r>
      <w:r w:rsidR="00300557" w:rsidRPr="00D61F67">
        <w:t xml:space="preserve">viewing </w:t>
      </w:r>
      <w:r w:rsidR="008B26F9" w:rsidRPr="00D61F67">
        <w:t>experience (in north bound views)</w:t>
      </w:r>
      <w:r w:rsidR="001810F2">
        <w:t>,</w:t>
      </w:r>
      <w:r w:rsidR="00300557" w:rsidRPr="00D61F67">
        <w:t xml:space="preserve"> and views of </w:t>
      </w:r>
      <w:r w:rsidR="007830C3">
        <w:t>the area</w:t>
      </w:r>
      <w:r w:rsidR="00300557" w:rsidRPr="00D61F67">
        <w:t xml:space="preserve"> are framed by a continuous more distant ONF/L mountain backdrop.</w:t>
      </w:r>
      <w:r w:rsidR="00D52095">
        <w:t xml:space="preserve"> </w:t>
      </w:r>
      <w:r w:rsidR="00300557" w:rsidRPr="00D61F67">
        <w:t xml:space="preserve">For the stretch of the highway near, and to the north of, Dublin Bay Road, the elevated and undulating </w:t>
      </w:r>
      <w:r w:rsidR="00D31B9D" w:rsidRPr="00D61F67">
        <w:t xml:space="preserve">moraine landform across the northern part of </w:t>
      </w:r>
      <w:r w:rsidR="007830C3">
        <w:t>the area</w:t>
      </w:r>
      <w:r w:rsidR="00D31B9D" w:rsidRPr="00D61F67">
        <w:t xml:space="preserve"> backdrops much of the terrace foreground</w:t>
      </w:r>
      <w:r w:rsidR="000C0E8F">
        <w:t xml:space="preserve">.  The </w:t>
      </w:r>
      <w:r w:rsidR="00D31B9D" w:rsidRPr="00D61F67">
        <w:t xml:space="preserve">higher peaks in the more distant </w:t>
      </w:r>
      <w:r w:rsidR="001810F2">
        <w:t xml:space="preserve">(ONL) </w:t>
      </w:r>
      <w:r w:rsidR="00D31B9D" w:rsidRPr="00D61F67">
        <w:t>mountain context form the backdrop in places.</w:t>
      </w:r>
      <w:r w:rsidR="00300557" w:rsidRPr="00D61F67">
        <w:t xml:space="preserve"> </w:t>
      </w:r>
      <w:r w:rsidR="00D31B9D" w:rsidRPr="00D61F67">
        <w:t>T</w:t>
      </w:r>
      <w:r w:rsidR="00300557" w:rsidRPr="00D61F67">
        <w:t>he distinctly planar, open</w:t>
      </w:r>
      <w:r w:rsidR="001322FC">
        <w:t>,</w:t>
      </w:r>
      <w:r w:rsidR="00D52095">
        <w:t xml:space="preserve"> </w:t>
      </w:r>
      <w:r w:rsidR="00300557" w:rsidRPr="00D61F67">
        <w:t xml:space="preserve">and working rural character of </w:t>
      </w:r>
      <w:r w:rsidR="00300557" w:rsidRPr="00781067">
        <w:rPr>
          <w:rFonts w:asciiTheme="minorHAnsi" w:eastAsiaTheme="minorHAnsi" w:hAnsiTheme="minorHAnsi" w:cstheme="minorBidi"/>
          <w:color w:val="2683C6" w:themeColor="accent6"/>
          <w:szCs w:val="18"/>
          <w:u w:val="single"/>
          <w:lang w:eastAsia="en-US"/>
        </w:rPr>
        <w:t xml:space="preserve">the </w:t>
      </w:r>
      <w:r w:rsidR="00781067" w:rsidRPr="00781067">
        <w:rPr>
          <w:rFonts w:asciiTheme="minorHAnsi" w:eastAsiaTheme="minorHAnsi" w:hAnsiTheme="minorHAnsi" w:cstheme="minorBidi"/>
          <w:color w:val="2683C6" w:themeColor="accent6"/>
          <w:szCs w:val="18"/>
          <w:u w:val="single"/>
          <w:lang w:eastAsia="en-US"/>
        </w:rPr>
        <w:t>visible parts of</w:t>
      </w:r>
      <w:r w:rsidR="00781067">
        <w:t xml:space="preserve"> the </w:t>
      </w:r>
      <w:r w:rsidR="00300557" w:rsidRPr="00D61F67">
        <w:t>terraces</w:t>
      </w:r>
      <w:r w:rsidR="00D31B9D" w:rsidRPr="00D61F67">
        <w:t>, in combination with the pastoral and generally open character of the moraine</w:t>
      </w:r>
      <w:r w:rsidR="001322FC">
        <w:t>,</w:t>
      </w:r>
      <w:r w:rsidR="00D31B9D" w:rsidRPr="00D61F67">
        <w:t xml:space="preserve"> contributes the impression of a continuous patterning of rural land use across the </w:t>
      </w:r>
      <w:r w:rsidR="000C0E8F">
        <w:t>area</w:t>
      </w:r>
      <w:r w:rsidR="004773E6" w:rsidRPr="00D61F67">
        <w:t xml:space="preserve"> and</w:t>
      </w:r>
      <w:r w:rsidR="00D52095">
        <w:t xml:space="preserve"> </w:t>
      </w:r>
      <w:r w:rsidR="00D31B9D" w:rsidRPr="00D61F67">
        <w:t>reinforces the coherence of the underlying river terrace and moraine landforms. This is the first open ‘rural’ view after leaving Albert Town which</w:t>
      </w:r>
      <w:r w:rsidR="00B403E5">
        <w:t>,</w:t>
      </w:r>
      <w:r w:rsidR="00D31B9D" w:rsidRPr="00D61F67">
        <w:t xml:space="preserve"> in combination with the strong contrast in visual appearance between </w:t>
      </w:r>
      <w:r w:rsidR="000C0E8F">
        <w:t>the area</w:t>
      </w:r>
      <w:r w:rsidR="00D31B9D" w:rsidRPr="00D61F67">
        <w:t xml:space="preserve"> and the proximate Albert Town/W</w:t>
      </w:r>
      <w:r w:rsidR="001810F2">
        <w:t>ā</w:t>
      </w:r>
      <w:r w:rsidR="00D31B9D" w:rsidRPr="00D61F67">
        <w:t>naka context, adds to the memorability of the view.</w:t>
      </w:r>
    </w:p>
    <w:p w14:paraId="7FC2F472" w14:textId="7C3A3E3E" w:rsidR="00F4015F" w:rsidRDefault="00F4015F" w:rsidP="00D31B9D">
      <w:pPr>
        <w:pStyle w:val="Bodynumberedlevel1"/>
      </w:pPr>
      <w:r>
        <w:t xml:space="preserve">Attractive and longer range ‘rural’ views from the elevated area towards the northern end of Albert Town where the open pastoral </w:t>
      </w:r>
      <w:r w:rsidR="000C0E8F">
        <w:t>land use of the area</w:t>
      </w:r>
      <w:r>
        <w:t xml:space="preserve"> is viewed above the dramatic river cliffs of </w:t>
      </w:r>
      <w:r w:rsidR="00EB74A6">
        <w:t>Mata-au</w:t>
      </w:r>
      <w:r>
        <w:t xml:space="preserve"> (Clutha River) and seen backdropped by a continuous circle of mountains. </w:t>
      </w:r>
    </w:p>
    <w:p w14:paraId="66ECB6FB" w14:textId="22BFCA6F" w:rsidR="00C127B8" w:rsidRPr="00D61F67" w:rsidRDefault="00C127B8" w:rsidP="00750019">
      <w:pPr>
        <w:pStyle w:val="Bodynumberedlevel1"/>
      </w:pPr>
      <w:r w:rsidRPr="00D61F67">
        <w:t>Short and mid-range v</w:t>
      </w:r>
      <w:r w:rsidR="00D31B9D" w:rsidRPr="00D61F67">
        <w:t>iews from Dublin Bay Road</w:t>
      </w:r>
      <w:r w:rsidR="00D52095">
        <w:t xml:space="preserve"> </w:t>
      </w:r>
      <w:r w:rsidRPr="00D61F67">
        <w:t>across the pastoral upper terrace and moraine where there is a</w:t>
      </w:r>
      <w:r w:rsidR="00FD0E99" w:rsidRPr="00D61F67">
        <w:t xml:space="preserve"> strong ‘working farm’ character, with most built development displaying a distinctly working rural character or obscured by vegetation.</w:t>
      </w:r>
      <w:r w:rsidR="00D52095">
        <w:t xml:space="preserve"> </w:t>
      </w:r>
      <w:r w:rsidR="004773E6" w:rsidRPr="00D61F67">
        <w:t>This includes localised views of the paleo channel.</w:t>
      </w:r>
    </w:p>
    <w:p w14:paraId="355FE7F8" w14:textId="30BE1DCF" w:rsidR="00FD0E99" w:rsidRPr="00840185" w:rsidRDefault="00C127B8" w:rsidP="00750019">
      <w:pPr>
        <w:pStyle w:val="Bodynumberedlevel1"/>
      </w:pPr>
      <w:r w:rsidRPr="00840185">
        <w:t>Attractive short</w:t>
      </w:r>
      <w:r w:rsidR="009028C7" w:rsidRPr="00840185">
        <w:t>-</w:t>
      </w:r>
      <w:r w:rsidRPr="00840185">
        <w:t>range rural views from parts of the Deans Bank Track across the lower river terrace.</w:t>
      </w:r>
      <w:r w:rsidR="00D52095" w:rsidRPr="00840185">
        <w:t xml:space="preserve"> </w:t>
      </w:r>
      <w:r w:rsidR="009028C7" w:rsidRPr="00840185">
        <w:t xml:space="preserve">In these </w:t>
      </w:r>
      <w:r w:rsidR="004773E6" w:rsidRPr="00840185">
        <w:t xml:space="preserve">views there is an appealing contrast between the tamed rural terraces and the rougher character associated with the river corridor (outside </w:t>
      </w:r>
      <w:r w:rsidR="00597247">
        <w:t>the area</w:t>
      </w:r>
      <w:r w:rsidR="004773E6" w:rsidRPr="00840185">
        <w:t>).</w:t>
      </w:r>
      <w:r w:rsidR="00FD0E99" w:rsidRPr="00840185">
        <w:t xml:space="preserve"> </w:t>
      </w:r>
    </w:p>
    <w:p w14:paraId="402109B8" w14:textId="608538D3" w:rsidR="00C343F9" w:rsidRPr="00D61F67" w:rsidRDefault="009B64BB" w:rsidP="009B0B4A">
      <w:pPr>
        <w:pStyle w:val="Bodynumberedlevel1"/>
      </w:pPr>
      <w:r w:rsidRPr="00D61F67">
        <w:t>Views from the summit of Mount Iron</w:t>
      </w:r>
      <w:r w:rsidR="0065590C">
        <w:t xml:space="preserve"> (ONF)</w:t>
      </w:r>
      <w:r w:rsidRPr="00D61F67">
        <w:t>, where the panoramic vistas</w:t>
      </w:r>
      <w:r w:rsidR="00AA3DF5">
        <w:t xml:space="preserve"> </w:t>
      </w:r>
      <w:commentRangeStart w:id="5"/>
      <w:r w:rsidR="00AA3DF5" w:rsidRPr="00AA3DF5">
        <w:rPr>
          <w:u w:val="single"/>
        </w:rPr>
        <w:t>(which include parts of urban</w:t>
      </w:r>
      <w:r w:rsidR="00AA3DF5">
        <w:rPr>
          <w:u w:val="single"/>
        </w:rPr>
        <w:t xml:space="preserve"> </w:t>
      </w:r>
      <w:r w:rsidR="00AA3DF5" w:rsidRPr="00AA3DF5">
        <w:rPr>
          <w:u w:val="single"/>
        </w:rPr>
        <w:t>Wānaka</w:t>
      </w:r>
      <w:r w:rsidR="00AA3DF5">
        <w:rPr>
          <w:u w:val="single"/>
        </w:rPr>
        <w:t xml:space="preserve"> and </w:t>
      </w:r>
      <w:r w:rsidR="00E913A1">
        <w:rPr>
          <w:u w:val="single"/>
        </w:rPr>
        <w:t xml:space="preserve">the </w:t>
      </w:r>
      <w:r w:rsidR="00AA3DF5">
        <w:rPr>
          <w:u w:val="single"/>
        </w:rPr>
        <w:t>rural Upper Clutha Basin</w:t>
      </w:r>
      <w:r w:rsidR="00AA3DF5" w:rsidRPr="00AA3DF5">
        <w:rPr>
          <w:u w:val="single"/>
        </w:rPr>
        <w:t>)</w:t>
      </w:r>
      <w:commentRangeEnd w:id="5"/>
      <w:r w:rsidR="004B7851" w:rsidRPr="00D61F67">
        <w:rPr>
          <w:rStyle w:val="CommentReference"/>
          <w:rFonts w:cs="Arial"/>
          <w:sz w:val="18"/>
          <w:szCs w:val="24"/>
        </w:rPr>
        <w:commentReference w:id="5"/>
      </w:r>
      <w:r w:rsidRPr="00D61F67">
        <w:t xml:space="preserve"> take in the river terraces and the undulating pastoral moraine land extending to </w:t>
      </w:r>
      <w:r w:rsidR="00300557" w:rsidRPr="00D61F67">
        <w:t xml:space="preserve">along the north-eastern side of </w:t>
      </w:r>
      <w:r w:rsidR="0065590C">
        <w:t>the area</w:t>
      </w:r>
      <w:r w:rsidR="00300557" w:rsidRPr="00D61F67">
        <w:t>.</w:t>
      </w:r>
    </w:p>
    <w:p w14:paraId="37084036" w14:textId="272196F6" w:rsidR="00F60833" w:rsidRPr="00D61F67" w:rsidRDefault="00F60833" w:rsidP="00C805EF">
      <w:pPr>
        <w:pStyle w:val="Minorheading1"/>
      </w:pPr>
      <w:r w:rsidRPr="00D61F67">
        <w:lastRenderedPageBreak/>
        <w:t>Naturalness</w:t>
      </w:r>
      <w:r w:rsidR="00C5147C" w:rsidRPr="00D61F67">
        <w:t xml:space="preserve"> attributes and values</w:t>
      </w:r>
    </w:p>
    <w:p w14:paraId="39226BAE" w14:textId="439FD2B2" w:rsidR="00D52095" w:rsidRDefault="00D955D4" w:rsidP="009B0B4A">
      <w:pPr>
        <w:pStyle w:val="Bodynumberedlevel1"/>
      </w:pPr>
      <w:r w:rsidRPr="00D61F67">
        <w:t xml:space="preserve">Perceptions of naturalness and of working rural character are largely maintained for people visiting the landscape, although this is undermined to some extent by the presence of </w:t>
      </w:r>
      <w:r w:rsidR="00A57140">
        <w:t>driveways, gateways and the like.</w:t>
      </w:r>
    </w:p>
    <w:p w14:paraId="56A5A014" w14:textId="78CE3D5C" w:rsidR="00D52095" w:rsidRDefault="009B64BB" w:rsidP="009B0B4A">
      <w:pPr>
        <w:pStyle w:val="Bodynumberedlevel1"/>
      </w:pPr>
      <w:r w:rsidRPr="00D61F67">
        <w:t>Human intervention as managed farmland is evident</w:t>
      </w:r>
      <w:r w:rsidR="00157914" w:rsidRPr="00D61F67">
        <w:t>, as is the proximate urban context</w:t>
      </w:r>
      <w:r w:rsidRPr="00D61F67">
        <w:t>.</w:t>
      </w:r>
      <w:r w:rsidR="00C343F9" w:rsidRPr="00D61F67">
        <w:t xml:space="preserve"> </w:t>
      </w:r>
      <w:r w:rsidRPr="00D61F67">
        <w:t>The</w:t>
      </w:r>
      <w:r w:rsidR="00C127B8" w:rsidRPr="00D61F67">
        <w:t xml:space="preserve"> very limited</w:t>
      </w:r>
      <w:r w:rsidR="00157914" w:rsidRPr="00D61F67">
        <w:t xml:space="preserve"> level of built development within the </w:t>
      </w:r>
      <w:r w:rsidR="007052DA">
        <w:t>area</w:t>
      </w:r>
      <w:r w:rsidR="00157914" w:rsidRPr="00D61F67">
        <w:t xml:space="preserve">, </w:t>
      </w:r>
      <w:r w:rsidR="006F7455">
        <w:t xml:space="preserve">along with the </w:t>
      </w:r>
      <w:r w:rsidR="00157914" w:rsidRPr="00D61F67">
        <w:t>consistently low</w:t>
      </w:r>
      <w:r w:rsidR="003D2551">
        <w:t>-</w:t>
      </w:r>
      <w:r w:rsidR="00157914" w:rsidRPr="00D61F67">
        <w:t>intensity pastoral farming character</w:t>
      </w:r>
      <w:r w:rsidR="003D2551">
        <w:t>,</w:t>
      </w:r>
      <w:r w:rsidR="00157914" w:rsidRPr="00D61F67">
        <w:t xml:space="preserve"> and back</w:t>
      </w:r>
      <w:r w:rsidR="003D2551">
        <w:t>-</w:t>
      </w:r>
      <w:r w:rsidR="00157914" w:rsidRPr="00D61F67">
        <w:t xml:space="preserve">road nature of Dublin Bay Road contribute a moderating influence </w:t>
      </w:r>
      <w:r w:rsidRPr="00D61F67">
        <w:t>with respect to the perception of naturalness.</w:t>
      </w:r>
    </w:p>
    <w:p w14:paraId="11DB07D9" w14:textId="7889B9B0" w:rsidR="00C343F9" w:rsidRPr="00D61F67" w:rsidRDefault="0012751A" w:rsidP="0012751A">
      <w:pPr>
        <w:pStyle w:val="Minorheading1"/>
      </w:pPr>
      <w:r w:rsidRPr="00D61F67">
        <w:t>Memorability attributes and values</w:t>
      </w:r>
    </w:p>
    <w:p w14:paraId="0BF3712F" w14:textId="4D9DD506" w:rsidR="0012751A" w:rsidRPr="00D61F67" w:rsidRDefault="00D649EF" w:rsidP="009B0B4A">
      <w:pPr>
        <w:pStyle w:val="Bodynumberedlevel1"/>
      </w:pPr>
      <w:r w:rsidRPr="00D61F67">
        <w:t>Memorable to residents and locals as</w:t>
      </w:r>
      <w:r w:rsidR="00C343F9" w:rsidRPr="00D61F67">
        <w:t xml:space="preserve"> </w:t>
      </w:r>
      <w:r w:rsidR="009B64BB" w:rsidRPr="00D61F67">
        <w:t>part of the</w:t>
      </w:r>
      <w:r w:rsidR="00195AAE" w:rsidRPr="00D61F67">
        <w:t xml:space="preserve"> </w:t>
      </w:r>
      <w:r w:rsidR="00944B84" w:rsidRPr="00FB1EED">
        <w:rPr>
          <w:rFonts w:asciiTheme="minorHAnsi" w:eastAsiaTheme="minorHAnsi" w:hAnsiTheme="minorHAnsi" w:cstheme="minorBidi"/>
          <w:strike/>
          <w:color w:val="0070C0"/>
          <w:szCs w:val="18"/>
          <w:lang w:eastAsia="en-US"/>
        </w:rPr>
        <w:t>‘rural hinterland’</w:t>
      </w:r>
      <w:r w:rsidR="00087FA8" w:rsidRPr="00D61F67">
        <w:t xml:space="preserve"> </w:t>
      </w:r>
      <w:r w:rsidR="00E26F9A" w:rsidRPr="00470EA2">
        <w:rPr>
          <w:rFonts w:asciiTheme="minorHAnsi" w:eastAsiaTheme="minorHAnsi" w:hAnsiTheme="minorHAnsi" w:cstheme="minorBidi"/>
          <w:color w:val="2683C6" w:themeColor="accent6"/>
          <w:szCs w:val="18"/>
          <w:u w:val="single"/>
          <w:lang w:eastAsia="en-US"/>
        </w:rPr>
        <w:t>spacious rural</w:t>
      </w:r>
      <w:r w:rsidR="00E26F9A">
        <w:rPr>
          <w:rFonts w:asciiTheme="minorHAnsi" w:eastAsiaTheme="minorHAnsi" w:hAnsiTheme="minorHAnsi" w:cstheme="minorBidi"/>
          <w:color w:val="2683C6" w:themeColor="accent6"/>
          <w:szCs w:val="18"/>
          <w:u w:val="single"/>
          <w:lang w:eastAsia="en-US"/>
        </w:rPr>
        <w:t xml:space="preserve"> area</w:t>
      </w:r>
      <w:r w:rsidR="00E26F9A">
        <w:t xml:space="preserve"> </w:t>
      </w:r>
      <w:r w:rsidR="00157914" w:rsidRPr="00D61F67">
        <w:t>between Albert Town and Hāwea settlement.</w:t>
      </w:r>
    </w:p>
    <w:p w14:paraId="7909CD81" w14:textId="53AC2EC9" w:rsidR="00F60833" w:rsidRPr="00D61F67" w:rsidRDefault="00F60833" w:rsidP="00C805EF">
      <w:pPr>
        <w:pStyle w:val="Minorheading1"/>
      </w:pPr>
      <w:r w:rsidRPr="00D61F67">
        <w:t xml:space="preserve">Transient </w:t>
      </w:r>
      <w:r w:rsidR="002F366A" w:rsidRPr="00D61F67">
        <w:t>attributes</w:t>
      </w:r>
      <w:r w:rsidR="00C5147C" w:rsidRPr="00D61F67">
        <w:t xml:space="preserve"> and values</w:t>
      </w:r>
    </w:p>
    <w:p w14:paraId="08020F6E" w14:textId="71311D8B" w:rsidR="00087FA8" w:rsidRPr="00D61F67" w:rsidRDefault="00087FA8" w:rsidP="009B0B4A">
      <w:pPr>
        <w:pStyle w:val="Bodynumberedlevel1"/>
      </w:pPr>
      <w:r w:rsidRPr="00D61F67">
        <w:t>Seasonal pasture colours</w:t>
      </w:r>
      <w:r w:rsidR="004379C1">
        <w:t xml:space="preserve"> and changes associated with </w:t>
      </w:r>
      <w:r w:rsidR="00840185">
        <w:t>cropping.</w:t>
      </w:r>
    </w:p>
    <w:p w14:paraId="52169CD1" w14:textId="77777777" w:rsidR="00087FA8" w:rsidRPr="00D61F67" w:rsidRDefault="00087FA8" w:rsidP="009B0B4A">
      <w:pPr>
        <w:pStyle w:val="Bodynumberedlevel1"/>
      </w:pPr>
      <w:r w:rsidRPr="00D61F67">
        <w:t>The changing shadow patterns from shelter belts and the presence of stock and wildlife such as hawks.</w:t>
      </w:r>
    </w:p>
    <w:p w14:paraId="164E5337" w14:textId="54FC6B7E" w:rsidR="002F366A" w:rsidRPr="00D61F67" w:rsidRDefault="00C5147C" w:rsidP="002F366A">
      <w:pPr>
        <w:pStyle w:val="Minorheading1"/>
      </w:pPr>
      <w:r w:rsidRPr="00D61F67">
        <w:t>Remoteness/wildness</w:t>
      </w:r>
      <w:r w:rsidR="002F366A" w:rsidRPr="00D61F67">
        <w:t xml:space="preserve"> attributes</w:t>
      </w:r>
      <w:r w:rsidR="00E627D5" w:rsidRPr="00D61F67">
        <w:t xml:space="preserve"> and values</w:t>
      </w:r>
    </w:p>
    <w:p w14:paraId="0D90EBD7" w14:textId="6793968F" w:rsidR="003F382E" w:rsidRPr="00D61F67" w:rsidRDefault="003F382E" w:rsidP="009B0B4A">
      <w:pPr>
        <w:pStyle w:val="Bodynumberedlevel1"/>
        <w:rPr>
          <w:lang w:eastAsia="en-NZ"/>
        </w:rPr>
      </w:pPr>
      <w:r w:rsidRPr="00D61F67">
        <w:t xml:space="preserve">Rural tranquillity and quietness are currently experienced in those parts of </w:t>
      </w:r>
      <w:r w:rsidR="007E5E1D">
        <w:t>the area</w:t>
      </w:r>
      <w:r w:rsidRPr="00D61F67">
        <w:t xml:space="preserve"> away from </w:t>
      </w:r>
      <w:r w:rsidR="00157914" w:rsidRPr="00D61F67">
        <w:t>SH6</w:t>
      </w:r>
      <w:r w:rsidRPr="00D61F67">
        <w:t xml:space="preserve">, where there are low traffic </w:t>
      </w:r>
      <w:r w:rsidR="001810F2" w:rsidRPr="00D61F67">
        <w:t>volumes,</w:t>
      </w:r>
      <w:r w:rsidRPr="00D61F67">
        <w:t xml:space="preserve"> and the levels of activity are consistent with ‘working farmland’.</w:t>
      </w:r>
      <w:r w:rsidR="00D52095">
        <w:t xml:space="preserve"> </w:t>
      </w:r>
      <w:r w:rsidR="00157914" w:rsidRPr="00D61F67">
        <w:t>This includes parts of the Deans Bank Track and Dublin Bay Road.</w:t>
      </w:r>
    </w:p>
    <w:p w14:paraId="470B4E49" w14:textId="1AC8D2E5" w:rsidR="00F60833" w:rsidRPr="00D61F67" w:rsidRDefault="00F60833" w:rsidP="00C805EF">
      <w:pPr>
        <w:pStyle w:val="Minorheading1"/>
      </w:pPr>
      <w:r w:rsidRPr="00D61F67">
        <w:t xml:space="preserve">Aesthetic </w:t>
      </w:r>
      <w:r w:rsidR="002F366A" w:rsidRPr="00D61F67">
        <w:t>attributes</w:t>
      </w:r>
      <w:r w:rsidR="00E627D5" w:rsidRPr="00D61F67">
        <w:t xml:space="preserve"> and values</w:t>
      </w:r>
    </w:p>
    <w:p w14:paraId="7BB521F7" w14:textId="77777777" w:rsidR="001154DD" w:rsidRPr="00D61F67" w:rsidRDefault="001154DD" w:rsidP="009B0B4A">
      <w:pPr>
        <w:pStyle w:val="Bodynumberedlevel1"/>
      </w:pPr>
      <w:r w:rsidRPr="00D61F67">
        <w:t>The experience of all of the values identified above from public and private viewpoints.</w:t>
      </w:r>
    </w:p>
    <w:p w14:paraId="6EE4F3AB" w14:textId="77777777" w:rsidR="001154DD" w:rsidRPr="00D61F67" w:rsidRDefault="001154DD" w:rsidP="009B0B4A">
      <w:pPr>
        <w:pStyle w:val="Bodynumberedlevel1"/>
        <w:keepNext/>
      </w:pPr>
      <w:r w:rsidRPr="00D61F67">
        <w:t>More specifically, this includes:</w:t>
      </w:r>
    </w:p>
    <w:p w14:paraId="10CCEE52" w14:textId="50FE4B43" w:rsidR="00C343F9" w:rsidRPr="00D61F67" w:rsidRDefault="001154DD" w:rsidP="009B0B4A">
      <w:pPr>
        <w:pStyle w:val="Bodynumberedlevel2"/>
      </w:pPr>
      <w:r w:rsidRPr="00D61F67">
        <w:t>Highly attractive rural</w:t>
      </w:r>
      <w:r w:rsidR="004773E6" w:rsidRPr="00D61F67">
        <w:t xml:space="preserve"> views across the terraces, risers</w:t>
      </w:r>
      <w:r w:rsidR="00D87B44">
        <w:t>,</w:t>
      </w:r>
      <w:r w:rsidR="004773E6" w:rsidRPr="00D61F67">
        <w:t xml:space="preserve"> and moraine of </w:t>
      </w:r>
      <w:r w:rsidR="00262644">
        <w:t>the area</w:t>
      </w:r>
      <w:r w:rsidR="004773E6" w:rsidRPr="00D61F67">
        <w:t xml:space="preserve"> to the surrounding mountain ranges</w:t>
      </w:r>
      <w:r w:rsidRPr="00D61F67">
        <w:t>.</w:t>
      </w:r>
    </w:p>
    <w:p w14:paraId="460C86B9" w14:textId="77777777" w:rsidR="004773E6" w:rsidRPr="00D61F67" w:rsidRDefault="004773E6" w:rsidP="009B0B4A">
      <w:pPr>
        <w:pStyle w:val="Bodynumberedlevel2"/>
      </w:pPr>
      <w:r w:rsidRPr="00D61F67">
        <w:t>The coherent patterns of open farmland.</w:t>
      </w:r>
    </w:p>
    <w:p w14:paraId="4BCCD088" w14:textId="490BCF74" w:rsidR="004773E6" w:rsidRPr="00D61F67" w:rsidRDefault="004773E6" w:rsidP="009B0B4A">
      <w:pPr>
        <w:pStyle w:val="Bodynumberedlevel2"/>
      </w:pPr>
      <w:r w:rsidRPr="00D61F67">
        <w:t xml:space="preserve">The very low density of </w:t>
      </w:r>
      <w:r w:rsidR="00367BDC" w:rsidRPr="00D61F67">
        <w:t>domestication</w:t>
      </w:r>
      <w:r w:rsidRPr="00D61F67">
        <w:t xml:space="preserve"> </w:t>
      </w:r>
      <w:r w:rsidR="00367BDC" w:rsidRPr="00D61F67">
        <w:t>and the effective integration of dwellings by landform or vegetation</w:t>
      </w:r>
      <w:r w:rsidR="00D87B44">
        <w:t>.</w:t>
      </w:r>
    </w:p>
    <w:p w14:paraId="772A3807" w14:textId="4E268792" w:rsidR="001154DD" w:rsidRPr="00D61F67" w:rsidRDefault="001154DD" w:rsidP="009B0B4A">
      <w:pPr>
        <w:pStyle w:val="Bodynumberedlevel2"/>
      </w:pPr>
      <w:r w:rsidRPr="00D61F67">
        <w:t xml:space="preserve">Aesthetic appeal of the prominent </w:t>
      </w:r>
      <w:r w:rsidR="00750569" w:rsidRPr="00D61F67">
        <w:t xml:space="preserve">and proximate </w:t>
      </w:r>
      <w:r w:rsidR="004773E6" w:rsidRPr="00D61F67">
        <w:t>terrace riser landforms</w:t>
      </w:r>
      <w:r w:rsidRPr="00D61F67">
        <w:t xml:space="preserve"> and the gently undulating moraine landform.</w:t>
      </w:r>
    </w:p>
    <w:p w14:paraId="35385E56" w14:textId="652266A9" w:rsidR="001154DD" w:rsidRPr="00D61F67" w:rsidRDefault="001154DD" w:rsidP="009B0B4A">
      <w:pPr>
        <w:pStyle w:val="Bodynumberedlevel2"/>
      </w:pPr>
      <w:r w:rsidRPr="00D61F67">
        <w:t xml:space="preserve">The juxtaposition between the tamed </w:t>
      </w:r>
      <w:r w:rsidR="00367BDC" w:rsidRPr="00D61F67">
        <w:t>rural terraces,</w:t>
      </w:r>
      <w:r w:rsidR="00D52095">
        <w:t xml:space="preserve"> </w:t>
      </w:r>
      <w:r w:rsidRPr="00D61F67">
        <w:t>the rougher character along the river corridor</w:t>
      </w:r>
      <w:r w:rsidR="00D87B44">
        <w:t>,</w:t>
      </w:r>
      <w:r w:rsidR="00367BDC" w:rsidRPr="00D61F67">
        <w:t xml:space="preserve"> and urban character to the south</w:t>
      </w:r>
      <w:r w:rsidRPr="00D61F67">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D61F67" w14:paraId="06894D85" w14:textId="77777777" w:rsidTr="00725647">
        <w:tc>
          <w:tcPr>
            <w:tcW w:w="9016" w:type="dxa"/>
            <w:shd w:val="clear" w:color="auto" w:fill="CEDBE6" w:themeFill="background2"/>
          </w:tcPr>
          <w:p w14:paraId="2254CA6B" w14:textId="65FF15C0" w:rsidR="00C77755" w:rsidRPr="00D61F67" w:rsidRDefault="00C77755" w:rsidP="00725647">
            <w:pPr>
              <w:pStyle w:val="Minorheading1"/>
            </w:pPr>
            <w:r w:rsidRPr="00D61F67">
              <w:t>Summary of Landscape Values</w:t>
            </w:r>
          </w:p>
          <w:p w14:paraId="29E639EC" w14:textId="2E3ACB4E" w:rsidR="00C77755" w:rsidRPr="00D61F67" w:rsidRDefault="00C77755" w:rsidP="00725647">
            <w:pPr>
              <w:pStyle w:val="Bodyunnumbered"/>
            </w:pPr>
            <w:r w:rsidRPr="00D61F67">
              <w:t>Physical • Perceptual (Sensory) • Associative</w:t>
            </w:r>
          </w:p>
          <w:p w14:paraId="0048DE6B" w14:textId="77777777" w:rsidR="00C77755" w:rsidRPr="00D61F67" w:rsidRDefault="00C77755" w:rsidP="00725647">
            <w:pPr>
              <w:pStyle w:val="Bodyunnumbered"/>
            </w:pPr>
          </w:p>
        </w:tc>
      </w:tr>
    </w:tbl>
    <w:p w14:paraId="107E8C81" w14:textId="77777777" w:rsidR="00C77755" w:rsidRPr="00D61F67" w:rsidRDefault="00C77755" w:rsidP="002F23A1">
      <w:pPr>
        <w:pStyle w:val="Body"/>
        <w:keepNext/>
        <w:spacing w:after="0"/>
      </w:pPr>
    </w:p>
    <w:p w14:paraId="444E69D2" w14:textId="0CAEA452" w:rsidR="00F60833" w:rsidRPr="00D61F67" w:rsidRDefault="00F60833" w:rsidP="002F23A1">
      <w:pPr>
        <w:pStyle w:val="Body"/>
        <w:keepNext/>
      </w:pPr>
      <w:r w:rsidRPr="00D61F67">
        <w:t xml:space="preserve">Rating scale: seven-point scale ranging from </w:t>
      </w:r>
      <w:r w:rsidRPr="00D61F67">
        <w:rPr>
          <w:b/>
          <w:bCs/>
        </w:rPr>
        <w:t>Very Low</w:t>
      </w:r>
      <w:r w:rsidRPr="00D61F67">
        <w:t xml:space="preserve"> to </w:t>
      </w:r>
      <w:r w:rsidRPr="00D61F67">
        <w:rPr>
          <w:b/>
          <w:bCs/>
        </w:rPr>
        <w:t>Very High</w:t>
      </w:r>
      <w:r w:rsidRPr="00D61F67">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014777" w:rsidRPr="00D61F67" w14:paraId="5CEE5850" w14:textId="77777777" w:rsidTr="006D2BA3">
        <w:tc>
          <w:tcPr>
            <w:tcW w:w="1075" w:type="dxa"/>
          </w:tcPr>
          <w:p w14:paraId="13F77E22" w14:textId="15A5CE52" w:rsidR="00014777" w:rsidRPr="00D61F67" w:rsidRDefault="00640D2F" w:rsidP="008537D5">
            <w:pPr>
              <w:pStyle w:val="Body"/>
              <w:jc w:val="center"/>
            </w:pPr>
            <w:r w:rsidRPr="00D61F67">
              <w:t xml:space="preserve"> </w:t>
            </w:r>
            <w:r w:rsidR="00014777" w:rsidRPr="00D61F67">
              <w:t>very low</w:t>
            </w:r>
          </w:p>
        </w:tc>
        <w:tc>
          <w:tcPr>
            <w:tcW w:w="1055" w:type="dxa"/>
          </w:tcPr>
          <w:p w14:paraId="18AE92E1" w14:textId="77777777" w:rsidR="00014777" w:rsidRPr="00D61F67" w:rsidRDefault="00014777" w:rsidP="008537D5">
            <w:pPr>
              <w:pStyle w:val="Body"/>
              <w:jc w:val="center"/>
            </w:pPr>
            <w:r w:rsidRPr="00D61F67">
              <w:t>low</w:t>
            </w:r>
          </w:p>
        </w:tc>
        <w:tc>
          <w:tcPr>
            <w:tcW w:w="1079" w:type="dxa"/>
          </w:tcPr>
          <w:p w14:paraId="7C4581E0" w14:textId="77777777" w:rsidR="00014777" w:rsidRPr="00D61F67" w:rsidRDefault="00014777" w:rsidP="008537D5">
            <w:pPr>
              <w:pStyle w:val="Body"/>
              <w:jc w:val="center"/>
            </w:pPr>
            <w:r w:rsidRPr="00D61F67">
              <w:t>low-mod</w:t>
            </w:r>
          </w:p>
        </w:tc>
        <w:tc>
          <w:tcPr>
            <w:tcW w:w="1198" w:type="dxa"/>
          </w:tcPr>
          <w:p w14:paraId="11945ACD" w14:textId="77777777" w:rsidR="00014777" w:rsidRPr="00D61F67" w:rsidRDefault="00014777" w:rsidP="008537D5">
            <w:pPr>
              <w:pStyle w:val="Body"/>
              <w:jc w:val="center"/>
            </w:pPr>
            <w:r w:rsidRPr="00D61F67">
              <w:t>moderate</w:t>
            </w:r>
          </w:p>
        </w:tc>
        <w:tc>
          <w:tcPr>
            <w:tcW w:w="1096" w:type="dxa"/>
          </w:tcPr>
          <w:p w14:paraId="036C17A9" w14:textId="77777777" w:rsidR="00014777" w:rsidRPr="00D61F67" w:rsidRDefault="00014777" w:rsidP="008537D5">
            <w:pPr>
              <w:pStyle w:val="Body"/>
              <w:jc w:val="center"/>
            </w:pPr>
            <w:r w:rsidRPr="00D61F67">
              <w:t>mod-high</w:t>
            </w:r>
          </w:p>
        </w:tc>
        <w:tc>
          <w:tcPr>
            <w:tcW w:w="1076" w:type="dxa"/>
          </w:tcPr>
          <w:p w14:paraId="64D44FD0" w14:textId="77777777" w:rsidR="00014777" w:rsidRPr="00D61F67" w:rsidRDefault="00014777" w:rsidP="008537D5">
            <w:pPr>
              <w:pStyle w:val="Body"/>
              <w:jc w:val="center"/>
            </w:pPr>
            <w:r w:rsidRPr="00D61F67">
              <w:t>high</w:t>
            </w:r>
          </w:p>
        </w:tc>
        <w:tc>
          <w:tcPr>
            <w:tcW w:w="1076" w:type="dxa"/>
          </w:tcPr>
          <w:p w14:paraId="4006B8DA" w14:textId="77777777" w:rsidR="00014777" w:rsidRPr="00D61F67" w:rsidRDefault="00014777" w:rsidP="008537D5">
            <w:pPr>
              <w:pStyle w:val="Body"/>
              <w:jc w:val="center"/>
            </w:pPr>
            <w:r w:rsidRPr="00D61F67">
              <w:t>very high</w:t>
            </w:r>
          </w:p>
        </w:tc>
      </w:tr>
    </w:tbl>
    <w:p w14:paraId="3EBEDC17" w14:textId="7E68124A" w:rsidR="00014777" w:rsidRPr="00D61F67" w:rsidRDefault="00014777" w:rsidP="00014777">
      <w:pPr>
        <w:pStyle w:val="Body"/>
        <w:spacing w:after="120"/>
      </w:pPr>
    </w:p>
    <w:p w14:paraId="7992A607" w14:textId="623E117E" w:rsidR="007D5052" w:rsidRPr="00D61F67" w:rsidRDefault="005852DA" w:rsidP="009B0B4A">
      <w:pPr>
        <w:pStyle w:val="Body"/>
        <w:keepNext/>
        <w:spacing w:after="120"/>
      </w:pPr>
      <w:r w:rsidRPr="00D61F67">
        <w:lastRenderedPageBreak/>
        <w:t>The physical, associative</w:t>
      </w:r>
      <w:r w:rsidR="005377F4" w:rsidRPr="00D61F67">
        <w:t>,</w:t>
      </w:r>
      <w:r w:rsidRPr="00D61F67">
        <w:t xml:space="preserve"> and perceptual attributes and values described above for </w:t>
      </w:r>
      <w:r w:rsidR="00262644">
        <w:t>the</w:t>
      </w:r>
      <w:r w:rsidR="001154DD" w:rsidRPr="00D61F67">
        <w:t xml:space="preserve"> </w:t>
      </w:r>
      <w:r w:rsidR="001810F2">
        <w:t>Crosshill</w:t>
      </w:r>
      <w:r w:rsidR="00262644">
        <w:t xml:space="preserve"> area</w:t>
      </w:r>
      <w:r w:rsidR="000A1BE9" w:rsidRPr="00D61F67">
        <w:t xml:space="preserve"> </w:t>
      </w:r>
      <w:r w:rsidRPr="00D61F67">
        <w:t>can be summarised as follows</w:t>
      </w:r>
      <w:r w:rsidR="007D5052" w:rsidRPr="00D61F67">
        <w:t>:</w:t>
      </w:r>
    </w:p>
    <w:p w14:paraId="7AF97E0B" w14:textId="3D5D1ECB" w:rsidR="00D52095" w:rsidRDefault="007D5052" w:rsidP="009B0B4A">
      <w:pPr>
        <w:pStyle w:val="Bodynumberedlevel1"/>
      </w:pPr>
      <w:r w:rsidRPr="00D61F67">
        <w:rPr>
          <w:b/>
          <w:bCs/>
        </w:rPr>
        <w:t>M</w:t>
      </w:r>
      <w:r w:rsidR="00640D2F" w:rsidRPr="00D61F67">
        <w:rPr>
          <w:b/>
          <w:bCs/>
        </w:rPr>
        <w:t>oderate</w:t>
      </w:r>
      <w:r w:rsidRPr="00D61F67">
        <w:rPr>
          <w:b/>
          <w:bCs/>
        </w:rPr>
        <w:t xml:space="preserve"> physical values </w:t>
      </w:r>
      <w:r w:rsidR="00840925" w:rsidRPr="00D61F67">
        <w:t xml:space="preserve">relating to </w:t>
      </w:r>
      <w:r w:rsidR="00367BDC" w:rsidRPr="00D61F67">
        <w:t xml:space="preserve">the sequence of gently rolling moraine fields and glaciofluvial terrace landforms and risers, </w:t>
      </w:r>
      <w:r w:rsidR="00935FBD">
        <w:t xml:space="preserve">the distinctive paleochannel, </w:t>
      </w:r>
      <w:r w:rsidR="00840925" w:rsidRPr="00D61F67">
        <w:t xml:space="preserve">the productive soils (with irrigation) </w:t>
      </w:r>
      <w:r w:rsidR="00367BDC" w:rsidRPr="00D61F67">
        <w:t>and strong patterns of rural land</w:t>
      </w:r>
      <w:r w:rsidR="00D87B44">
        <w:t xml:space="preserve"> </w:t>
      </w:r>
      <w:r w:rsidR="00367BDC" w:rsidRPr="00D61F67">
        <w:t>use</w:t>
      </w:r>
      <w:r w:rsidR="00840925" w:rsidRPr="00D61F67">
        <w:t>,</w:t>
      </w:r>
      <w:r w:rsidR="00367BDC" w:rsidRPr="00D61F67">
        <w:t xml:space="preserve"> </w:t>
      </w:r>
      <w:r w:rsidR="00367BDC" w:rsidRPr="00AE743B">
        <w:t>and</w:t>
      </w:r>
      <w:r w:rsidR="00D52095" w:rsidRPr="00AE743B">
        <w:t xml:space="preserve"> </w:t>
      </w:r>
      <w:r w:rsidR="00840925" w:rsidRPr="00AE743B">
        <w:t>the mana whenua features associated with the area.</w:t>
      </w:r>
    </w:p>
    <w:p w14:paraId="0D45A97F" w14:textId="3C5D1B8A" w:rsidR="00EC0717" w:rsidRPr="00D61F67" w:rsidRDefault="00022A99" w:rsidP="009B0B4A">
      <w:pPr>
        <w:pStyle w:val="Bodynumberedlevel1"/>
      </w:pPr>
      <w:r w:rsidRPr="00D61F67">
        <w:rPr>
          <w:b/>
          <w:bCs/>
        </w:rPr>
        <w:t>M</w:t>
      </w:r>
      <w:r w:rsidR="00884527" w:rsidRPr="00D61F67">
        <w:rPr>
          <w:b/>
          <w:bCs/>
        </w:rPr>
        <w:t xml:space="preserve">oderate associative values </w:t>
      </w:r>
      <w:r w:rsidR="00632555" w:rsidRPr="00D61F67">
        <w:t xml:space="preserve">relating to </w:t>
      </w:r>
      <w:r w:rsidR="00EC0717" w:rsidRPr="00D61F67">
        <w:t xml:space="preserve">the mana whenua associations of the area, the recreational use of </w:t>
      </w:r>
      <w:r w:rsidR="007E71AC" w:rsidRPr="00D61F67">
        <w:t xml:space="preserve">the track along </w:t>
      </w:r>
      <w:r w:rsidR="00EB74A6">
        <w:t>Mata-au</w:t>
      </w:r>
      <w:r w:rsidR="0073604F" w:rsidRPr="00D61F67">
        <w:t xml:space="preserve"> </w:t>
      </w:r>
      <w:r w:rsidR="007E71AC" w:rsidRPr="00D61F67">
        <w:t>(Clutha River</w:t>
      </w:r>
      <w:r w:rsidR="001C37FD" w:rsidRPr="001C37FD">
        <w:rPr>
          <w:rFonts w:asciiTheme="minorHAnsi" w:eastAsiaTheme="minorHAnsi" w:hAnsiTheme="minorHAnsi" w:cstheme="minorBidi"/>
          <w:color w:val="2683C6" w:themeColor="accent6"/>
          <w:szCs w:val="18"/>
          <w:u w:val="single"/>
          <w:lang w:eastAsia="en-US"/>
        </w:rPr>
        <w:t xml:space="preserve">, </w:t>
      </w:r>
      <w:r w:rsidR="008E2A07">
        <w:rPr>
          <w:rFonts w:asciiTheme="minorHAnsi" w:eastAsiaTheme="minorHAnsi" w:hAnsiTheme="minorHAnsi" w:cstheme="minorBidi"/>
          <w:color w:val="2683C6" w:themeColor="accent6"/>
          <w:szCs w:val="18"/>
          <w:u w:val="single"/>
          <w:lang w:eastAsia="en-US"/>
        </w:rPr>
        <w:t xml:space="preserve">and </w:t>
      </w:r>
      <w:r w:rsidR="001C37FD" w:rsidRPr="001C37FD">
        <w:rPr>
          <w:rFonts w:asciiTheme="minorHAnsi" w:eastAsiaTheme="minorHAnsi" w:hAnsiTheme="minorHAnsi" w:cstheme="minorBidi"/>
          <w:color w:val="2683C6" w:themeColor="accent6"/>
          <w:szCs w:val="18"/>
          <w:u w:val="single"/>
          <w:lang w:eastAsia="en-US"/>
        </w:rPr>
        <w:t>noting that part of this track is outside the area</w:t>
      </w:r>
      <w:r w:rsidR="007E71AC" w:rsidRPr="00D61F67">
        <w:t>)</w:t>
      </w:r>
      <w:r w:rsidR="00EC0717" w:rsidRPr="00D61F67">
        <w:t xml:space="preserve">, </w:t>
      </w:r>
      <w:r w:rsidR="00367BDC" w:rsidRPr="00D61F67">
        <w:t xml:space="preserve">and </w:t>
      </w:r>
      <w:r w:rsidR="00EC0717" w:rsidRPr="00D61F67">
        <w:t xml:space="preserve">the shared and recognised values of the area for residents and locals as </w:t>
      </w:r>
      <w:r w:rsidR="007E71AC" w:rsidRPr="00D61F67">
        <w:t xml:space="preserve">part of the </w:t>
      </w:r>
      <w:r w:rsidR="00E26F9A" w:rsidRPr="00FB1EED">
        <w:rPr>
          <w:rFonts w:asciiTheme="minorHAnsi" w:eastAsiaTheme="minorHAnsi" w:hAnsiTheme="minorHAnsi" w:cstheme="minorBidi"/>
          <w:strike/>
          <w:color w:val="0070C0"/>
          <w:szCs w:val="18"/>
          <w:lang w:eastAsia="en-US"/>
        </w:rPr>
        <w:t>‘rural hinterland’</w:t>
      </w:r>
      <w:r w:rsidR="00E26F9A" w:rsidRPr="00D61F67">
        <w:t xml:space="preserve"> </w:t>
      </w:r>
      <w:r w:rsidR="00E26F9A" w:rsidRPr="00470EA2">
        <w:rPr>
          <w:rFonts w:asciiTheme="minorHAnsi" w:eastAsiaTheme="minorHAnsi" w:hAnsiTheme="minorHAnsi" w:cstheme="minorBidi"/>
          <w:color w:val="2683C6" w:themeColor="accent6"/>
          <w:szCs w:val="18"/>
          <w:u w:val="single"/>
          <w:lang w:eastAsia="en-US"/>
        </w:rPr>
        <w:t>spacious rural</w:t>
      </w:r>
      <w:r w:rsidR="00E26F9A">
        <w:rPr>
          <w:rFonts w:asciiTheme="minorHAnsi" w:eastAsiaTheme="minorHAnsi" w:hAnsiTheme="minorHAnsi" w:cstheme="minorBidi"/>
          <w:color w:val="2683C6" w:themeColor="accent6"/>
          <w:szCs w:val="18"/>
          <w:u w:val="single"/>
          <w:lang w:eastAsia="en-US"/>
        </w:rPr>
        <w:t xml:space="preserve"> area</w:t>
      </w:r>
      <w:r w:rsidR="00E26F9A">
        <w:t xml:space="preserve"> </w:t>
      </w:r>
      <w:r w:rsidR="00367BDC" w:rsidRPr="00D61F67">
        <w:t>between Albert Town and Hāwea settlement</w:t>
      </w:r>
      <w:r w:rsidR="007E71AC" w:rsidRPr="00D61F67">
        <w:t>.</w:t>
      </w:r>
    </w:p>
    <w:p w14:paraId="3613A46B" w14:textId="0D8A1516" w:rsidR="003A51CA" w:rsidRPr="00D61F67" w:rsidRDefault="003A51CA" w:rsidP="009B0B4A">
      <w:pPr>
        <w:pStyle w:val="Bodynumberedlevel1"/>
      </w:pPr>
      <w:r w:rsidRPr="00D61F67">
        <w:rPr>
          <w:b/>
          <w:bCs/>
        </w:rPr>
        <w:t xml:space="preserve">Moderate perceptual values </w:t>
      </w:r>
      <w:r w:rsidR="00632555" w:rsidRPr="00D61F67">
        <w:t xml:space="preserve">relating to the expressiveness of the </w:t>
      </w:r>
      <w:r w:rsidR="007E71AC" w:rsidRPr="00D61F67">
        <w:t xml:space="preserve">terrace, </w:t>
      </w:r>
      <w:r w:rsidR="00367BDC" w:rsidRPr="00D61F67">
        <w:t>riser</w:t>
      </w:r>
      <w:r w:rsidR="00D87B44">
        <w:t>,</w:t>
      </w:r>
      <w:r w:rsidR="007E71AC" w:rsidRPr="00D61F67">
        <w:t xml:space="preserve"> and moraine </w:t>
      </w:r>
      <w:r w:rsidR="00632555" w:rsidRPr="00D61F67">
        <w:t xml:space="preserve">landforms, the coherence of land use patterns, the rural character, the scenic views across open pasture, the low-key rural tranquillity and quietness (in places), and the moderate level of naturalness, with </w:t>
      </w:r>
      <w:r w:rsidR="00706CA1" w:rsidRPr="00D61F67">
        <w:t xml:space="preserve">the very limited level of </w:t>
      </w:r>
      <w:r w:rsidR="00632555" w:rsidRPr="00D61F67">
        <w:t xml:space="preserve">rural living remaining subordinate to </w:t>
      </w:r>
      <w:r w:rsidR="00367BDC" w:rsidRPr="00D61F67">
        <w:t>rural patterns</w:t>
      </w:r>
      <w:r w:rsidR="00632555" w:rsidRPr="00D61F67">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D61F67" w14:paraId="465CEC3D" w14:textId="77777777" w:rsidTr="00725647">
        <w:tc>
          <w:tcPr>
            <w:tcW w:w="9016" w:type="dxa"/>
            <w:shd w:val="clear" w:color="auto" w:fill="CEDBE6" w:themeFill="background2"/>
          </w:tcPr>
          <w:p w14:paraId="352422EF" w14:textId="64D0E18A" w:rsidR="00C77755" w:rsidRPr="00D61F67" w:rsidRDefault="00C77755" w:rsidP="00C77755">
            <w:pPr>
              <w:pStyle w:val="Minorheading1"/>
              <w:spacing w:after="240"/>
            </w:pPr>
            <w:r w:rsidRPr="00D61F67">
              <w:t>Landscape Capacity</w:t>
            </w:r>
          </w:p>
        </w:tc>
      </w:tr>
    </w:tbl>
    <w:p w14:paraId="5CF40915" w14:textId="3CC5721E" w:rsidR="00C77755" w:rsidRPr="00D61F67" w:rsidRDefault="00C77755" w:rsidP="00C77755">
      <w:pPr>
        <w:pStyle w:val="Body"/>
        <w:spacing w:after="0"/>
      </w:pPr>
    </w:p>
    <w:p w14:paraId="13C70728" w14:textId="3A7CA20C" w:rsidR="0076467F" w:rsidRDefault="0076467F" w:rsidP="009B0B4A">
      <w:pPr>
        <w:pStyle w:val="Body"/>
        <w:keepNext/>
      </w:pPr>
      <w:r w:rsidRPr="00D61F67">
        <w:t>The landscape capacity</w:t>
      </w:r>
      <w:r w:rsidR="008956E6">
        <w:t xml:space="preserve"> </w:t>
      </w:r>
      <w:commentRangeStart w:id="6"/>
      <w:r w:rsidR="008956E6" w:rsidRPr="008956E6">
        <w:rPr>
          <w:u w:val="single"/>
        </w:rPr>
        <w:t>rating</w:t>
      </w:r>
      <w:r w:rsidRPr="00D61F67">
        <w:t xml:space="preserve"> of </w:t>
      </w:r>
      <w:r w:rsidR="00262644">
        <w:t>the</w:t>
      </w:r>
      <w:r w:rsidR="007E71AC" w:rsidRPr="00D61F67">
        <w:t xml:space="preserve"> </w:t>
      </w:r>
      <w:r w:rsidR="008956E6" w:rsidRPr="008956E6">
        <w:rPr>
          <w:u w:val="single"/>
        </w:rPr>
        <w:t>Rural Zone</w:t>
      </w:r>
      <w:r w:rsidR="008956E6">
        <w:t xml:space="preserve"> </w:t>
      </w:r>
      <w:r w:rsidR="001810F2">
        <w:t>Crosshill</w:t>
      </w:r>
      <w:r w:rsidR="00262644">
        <w:t xml:space="preserve"> area</w:t>
      </w:r>
      <w:r w:rsidRPr="00D61F67">
        <w:t xml:space="preserve"> for a range of activities is set out below.</w:t>
      </w:r>
      <w:r w:rsidR="00474A86">
        <w:t xml:space="preserve"> </w:t>
      </w:r>
      <w:r w:rsidR="00474A86" w:rsidRPr="004D408F">
        <w:rPr>
          <w:rFonts w:cs="Calibri"/>
          <w:szCs w:val="22"/>
          <w:u w:val="single"/>
        </w:rPr>
        <w:t xml:space="preserve">This provides high level guidance as to potential characteristics or locational matters that may assist with identifying appropriate development within the </w:t>
      </w:r>
      <w:r w:rsidR="00474A86">
        <w:rPr>
          <w:rFonts w:cs="Calibri"/>
          <w:szCs w:val="22"/>
          <w:u w:val="single"/>
        </w:rPr>
        <w:t>area.</w:t>
      </w:r>
      <w:commentRangeEnd w:id="6"/>
      <w:r w:rsidR="003E739A">
        <w:rPr>
          <w:rStyle w:val="CommentReference"/>
          <w:rFonts w:cs="Arial"/>
          <w:sz w:val="18"/>
          <w:szCs w:val="24"/>
        </w:rPr>
        <w:commentReference w:id="6"/>
      </w:r>
    </w:p>
    <w:p w14:paraId="28B96104" w14:textId="005A0D78" w:rsidR="001442CB" w:rsidRPr="00D61F67" w:rsidRDefault="001442CB" w:rsidP="002F23A1">
      <w:pPr>
        <w:pStyle w:val="BodynumberedRoman"/>
        <w:rPr>
          <w:rFonts w:eastAsiaTheme="minorEastAsia"/>
        </w:rPr>
      </w:pPr>
      <w:r w:rsidRPr="00D61F67">
        <w:rPr>
          <w:b/>
          <w:bCs/>
        </w:rPr>
        <w:t>Commercial recreational activities</w:t>
      </w:r>
      <w:r w:rsidRPr="00D61F67">
        <w:t xml:space="preserve"> – </w:t>
      </w:r>
      <w:r w:rsidR="00367BDC" w:rsidRPr="00D61F67">
        <w:rPr>
          <w:b/>
          <w:bCs/>
        </w:rPr>
        <w:t>very limited</w:t>
      </w:r>
      <w:r w:rsidRPr="00D61F67">
        <w:t xml:space="preserve"> </w:t>
      </w:r>
      <w:r w:rsidR="006F3D92">
        <w:t xml:space="preserve">landscape </w:t>
      </w:r>
      <w:r w:rsidRPr="00D61F67">
        <w:t xml:space="preserve">capacity for small-scale and low-key activities that: integrate with and complement/enhance existing recreation features; are located to optimise the screening and/or filtering benefit of natural landscape elements; </w:t>
      </w:r>
      <w:r w:rsidR="008C0025">
        <w:t xml:space="preserve">are </w:t>
      </w:r>
      <w:r w:rsidR="008C0025" w:rsidRPr="006E79E4">
        <w:t xml:space="preserve">designed to be of a </w:t>
      </w:r>
      <w:r w:rsidR="008C0025">
        <w:t>small</w:t>
      </w:r>
      <w:r w:rsidR="008C0025" w:rsidRPr="006E79E4">
        <w:t xml:space="preserve"> scale</w:t>
      </w:r>
      <w:r w:rsidR="008C0025">
        <w:t xml:space="preserve"> and</w:t>
      </w:r>
      <w:r w:rsidR="008C0025" w:rsidRPr="006E79E4">
        <w:t xml:space="preserve"> ‘low-key’ rural character</w:t>
      </w:r>
      <w:r w:rsidR="008C0025" w:rsidRPr="00924865">
        <w:t xml:space="preserve">; integrate landscape restoration and enhancement (where appropriate); </w:t>
      </w:r>
      <w:r w:rsidR="008C0025">
        <w:t xml:space="preserve">and </w:t>
      </w:r>
      <w:r w:rsidR="008C0025" w:rsidRPr="00924865">
        <w:t>enhance public access (where appropriate</w:t>
      </w:r>
      <w:r w:rsidR="008C0025">
        <w:t>)</w:t>
      </w:r>
      <w:r w:rsidR="008C0025" w:rsidRPr="00924865">
        <w:t>.</w:t>
      </w:r>
    </w:p>
    <w:p w14:paraId="45478118" w14:textId="19C36A65" w:rsidR="00367BDC" w:rsidRPr="00D61F67" w:rsidRDefault="7C48E805" w:rsidP="002F23A1">
      <w:pPr>
        <w:pStyle w:val="BodynumberedRoman"/>
      </w:pPr>
      <w:r w:rsidRPr="7C48E805">
        <w:rPr>
          <w:b/>
          <w:bCs/>
        </w:rPr>
        <w:t>Visitor accommodation and tourism related activities</w:t>
      </w:r>
      <w:r>
        <w:t xml:space="preserve"> – </w:t>
      </w:r>
      <w:r w:rsidRPr="7C48E805">
        <w:rPr>
          <w:b/>
          <w:bCs/>
        </w:rPr>
        <w:t>limited</w:t>
      </w:r>
      <w:r>
        <w:t xml:space="preserve"> landscape capacity for activities that are located to optimise the screening and/or filtering benefit of natural landscape elements; </w:t>
      </w:r>
      <w:bookmarkStart w:id="7" w:name="_Hlk144970373"/>
      <w:r w:rsidR="00B750FF">
        <w:t xml:space="preserve">are </w:t>
      </w:r>
      <w:r w:rsidR="00B750FF" w:rsidRPr="006E79E4">
        <w:t xml:space="preserve">designed to be of a </w:t>
      </w:r>
      <w:r w:rsidR="00B750FF">
        <w:t>small</w:t>
      </w:r>
      <w:r w:rsidR="00B750FF" w:rsidRPr="006E79E4">
        <w:t xml:space="preserve"> scale</w:t>
      </w:r>
      <w:r w:rsidR="00B750FF">
        <w:t xml:space="preserve"> and </w:t>
      </w:r>
      <w:r w:rsidR="00B750FF" w:rsidRPr="006E79E4">
        <w:t>‘low-key’ rural character</w:t>
      </w:r>
      <w:r>
        <w:t xml:space="preserve">; integrate landscape restoration and enhancement (where appropriate); </w:t>
      </w:r>
      <w:r w:rsidR="00B750FF">
        <w:t xml:space="preserve">and </w:t>
      </w:r>
      <w:r>
        <w:t>enhance public access (where appropriate)</w:t>
      </w:r>
      <w:r w:rsidR="00B750FF">
        <w:t xml:space="preserve">. </w:t>
      </w:r>
      <w:bookmarkEnd w:id="7"/>
      <w:r w:rsidR="000B27A3">
        <w:rPr>
          <w:b/>
          <w:bCs/>
        </w:rPr>
        <w:t>Extremely</w:t>
      </w:r>
      <w:r w:rsidR="00832E6E">
        <w:rPr>
          <w:b/>
          <w:bCs/>
        </w:rPr>
        <w:t xml:space="preserve"> limited</w:t>
      </w:r>
      <w:r w:rsidR="008C0025">
        <w:t xml:space="preserve"> landscape capacity for tourism related activities</w:t>
      </w:r>
      <w:r w:rsidR="008C0025" w:rsidRPr="00C6147A">
        <w:rPr>
          <w:b/>
          <w:bCs/>
        </w:rPr>
        <w:t xml:space="preserve"> </w:t>
      </w:r>
      <w:r w:rsidR="008C0025" w:rsidRPr="006E79E4">
        <w:rPr>
          <w:rFonts w:eastAsia="Arial"/>
          <w:color w:val="000000" w:themeColor="text1"/>
        </w:rPr>
        <w:t xml:space="preserve">that are: visually recessive; </w:t>
      </w:r>
      <w:bookmarkStart w:id="8" w:name="_Hlk143760735"/>
      <w:r w:rsidR="008C0025">
        <w:rPr>
          <w:rFonts w:eastAsia="Arial"/>
          <w:color w:val="000000" w:themeColor="text1"/>
        </w:rPr>
        <w:t>designed to be small</w:t>
      </w:r>
      <w:r w:rsidR="008C0025" w:rsidRPr="006E79E4">
        <w:rPr>
          <w:rFonts w:eastAsia="Arial"/>
          <w:color w:val="000000" w:themeColor="text1"/>
        </w:rPr>
        <w:t xml:space="preserve"> scale</w:t>
      </w:r>
      <w:r w:rsidR="008C0025">
        <w:rPr>
          <w:rFonts w:eastAsia="Arial"/>
          <w:color w:val="000000" w:themeColor="text1"/>
        </w:rPr>
        <w:t xml:space="preserve"> and</w:t>
      </w:r>
      <w:r w:rsidR="008C0025" w:rsidRPr="006E79E4">
        <w:rPr>
          <w:rFonts w:eastAsia="Arial"/>
          <w:color w:val="000000" w:themeColor="text1"/>
        </w:rPr>
        <w:t xml:space="preserve"> have a low key ‘rural’ character</w:t>
      </w:r>
      <w:bookmarkEnd w:id="8"/>
      <w:r w:rsidR="008C0025" w:rsidRPr="006E79E4">
        <w:rPr>
          <w:rFonts w:eastAsia="Arial"/>
          <w:color w:val="000000" w:themeColor="text1"/>
        </w:rPr>
        <w:t>;</w:t>
      </w:r>
      <w:r w:rsidR="008C0025">
        <w:rPr>
          <w:rFonts w:eastAsia="Arial"/>
          <w:color w:val="000000" w:themeColor="text1"/>
        </w:rPr>
        <w:t xml:space="preserve"> and</w:t>
      </w:r>
      <w:r w:rsidR="008C0025" w:rsidRPr="006E79E4">
        <w:rPr>
          <w:rFonts w:eastAsia="Arial"/>
          <w:color w:val="000000" w:themeColor="text1"/>
        </w:rPr>
        <w:t xml:space="preserve"> </w:t>
      </w:r>
      <w:r w:rsidR="008C0025">
        <w:t>integrate landscape restoration</w:t>
      </w:r>
      <w:r w:rsidR="008C0025" w:rsidRPr="00924865">
        <w:rPr>
          <w:rFonts w:eastAsia="Arial"/>
          <w:color w:val="000000" w:themeColor="text1"/>
        </w:rPr>
        <w:t>.</w:t>
      </w:r>
    </w:p>
    <w:p w14:paraId="1E7FB53D" w14:textId="742EE548" w:rsidR="001442CB" w:rsidRPr="00D61F67" w:rsidRDefault="5F2EBB5F" w:rsidP="002F23A1">
      <w:pPr>
        <w:pStyle w:val="BodynumberedRoman"/>
      </w:pPr>
      <w:r w:rsidRPr="004F1303">
        <w:rPr>
          <w:b/>
          <w:bCs/>
        </w:rPr>
        <w:t>Urban expansions</w:t>
      </w:r>
      <w:r>
        <w:t xml:space="preserve"> – </w:t>
      </w:r>
      <w:r w:rsidR="00140970" w:rsidRPr="00262644">
        <w:rPr>
          <w:b/>
          <w:bCs/>
        </w:rPr>
        <w:t xml:space="preserve">extremely limited or </w:t>
      </w:r>
      <w:r w:rsidRPr="00262644">
        <w:rPr>
          <w:b/>
          <w:bCs/>
        </w:rPr>
        <w:t>no</w:t>
      </w:r>
      <w:r>
        <w:t xml:space="preserve"> landscape capacity</w:t>
      </w:r>
    </w:p>
    <w:p w14:paraId="24589CD5" w14:textId="12CFBD72" w:rsidR="001442CB" w:rsidRPr="00D61F67" w:rsidRDefault="001442CB" w:rsidP="002F23A1">
      <w:pPr>
        <w:pStyle w:val="BodynumberedRoman"/>
      </w:pPr>
      <w:r w:rsidRPr="00D61F67">
        <w:rPr>
          <w:b/>
          <w:bCs/>
        </w:rPr>
        <w:t>Intensive agriculture</w:t>
      </w:r>
      <w:r w:rsidRPr="00D61F67">
        <w:t xml:space="preserve"> – </w:t>
      </w:r>
      <w:r w:rsidRPr="00D61F67">
        <w:rPr>
          <w:b/>
          <w:bCs/>
        </w:rPr>
        <w:t>some</w:t>
      </w:r>
      <w:r w:rsidRPr="00D61F67">
        <w:t xml:space="preserve"> landscape capacity where the quality of views and aesthetic attributes and values are maintained or enhanced.</w:t>
      </w:r>
    </w:p>
    <w:p w14:paraId="76856FA4" w14:textId="3F6DE965" w:rsidR="001442CB" w:rsidRPr="00D61F67" w:rsidRDefault="001442CB" w:rsidP="002F23A1">
      <w:pPr>
        <w:pStyle w:val="BodynumberedRoman"/>
      </w:pPr>
      <w:r w:rsidRPr="00D61F67">
        <w:rPr>
          <w:b/>
          <w:bCs/>
        </w:rPr>
        <w:t>Earthworks</w:t>
      </w:r>
      <w:r w:rsidRPr="00D61F67">
        <w:t xml:space="preserve"> – </w:t>
      </w:r>
      <w:r w:rsidRPr="00D61F67">
        <w:rPr>
          <w:b/>
          <w:bCs/>
        </w:rPr>
        <w:t>limited</w:t>
      </w:r>
      <w:r w:rsidRPr="00D61F67">
        <w:t xml:space="preserve"> landscape capacity to absorb earthworks associated with</w:t>
      </w:r>
      <w:r w:rsidR="00367BDC" w:rsidRPr="00D61F67">
        <w:t xml:space="preserve"> trails, </w:t>
      </w:r>
      <w:r w:rsidRPr="00D61F67">
        <w:t>farming</w:t>
      </w:r>
      <w:r w:rsidR="007B02BF">
        <w:t>,</w:t>
      </w:r>
      <w:r w:rsidRPr="00D61F67">
        <w:t xml:space="preserve"> and </w:t>
      </w:r>
      <w:bookmarkStart w:id="9" w:name="_Hlk144364338"/>
      <w:r w:rsidR="008C0025">
        <w:t>rural living/visitor accommodation/tourism related activities</w:t>
      </w:r>
      <w:bookmarkEnd w:id="9"/>
      <w:r w:rsidR="008C0025" w:rsidRPr="00D61F67">
        <w:t xml:space="preserve"> </w:t>
      </w:r>
      <w:r w:rsidRPr="00D61F67">
        <w:t>that maintain naturalness and expressiveness values and integrate with existing natural landform patterns.</w:t>
      </w:r>
    </w:p>
    <w:p w14:paraId="7818E5BA" w14:textId="77777777" w:rsidR="001442CB" w:rsidRPr="00D61F67" w:rsidRDefault="001442CB" w:rsidP="002F23A1">
      <w:pPr>
        <w:pStyle w:val="BodynumberedRoman"/>
      </w:pPr>
      <w:r w:rsidRPr="00D61F67">
        <w:rPr>
          <w:b/>
          <w:bCs/>
        </w:rPr>
        <w:t>Farm buildings</w:t>
      </w:r>
      <w:r w:rsidRPr="00D61F67">
        <w:t xml:space="preserve"> – </w:t>
      </w:r>
      <w:r w:rsidRPr="00D61F67">
        <w:rPr>
          <w:b/>
          <w:bCs/>
        </w:rPr>
        <w:t>some</w:t>
      </w:r>
      <w:r w:rsidRPr="00D61F67">
        <w:t xml:space="preserve"> landscape capacity for modestly scaled buildings that reinforce the existing rural character.</w:t>
      </w:r>
    </w:p>
    <w:p w14:paraId="6E321A36" w14:textId="73DBBAAC" w:rsidR="001442CB" w:rsidRPr="00D61F67" w:rsidRDefault="001442CB" w:rsidP="002F23A1">
      <w:pPr>
        <w:pStyle w:val="BodynumberedRoman"/>
      </w:pPr>
      <w:r w:rsidRPr="00D61F67">
        <w:rPr>
          <w:b/>
          <w:bCs/>
        </w:rPr>
        <w:t>Mineral extraction</w:t>
      </w:r>
      <w:r w:rsidRPr="00D61F67">
        <w:t xml:space="preserve"> –</w:t>
      </w:r>
      <w:r w:rsidR="00706CA1" w:rsidRPr="00D61F67">
        <w:rPr>
          <w:b/>
          <w:bCs/>
        </w:rPr>
        <w:t>v</w:t>
      </w:r>
      <w:r w:rsidR="00632555" w:rsidRPr="00D61F67">
        <w:rPr>
          <w:b/>
          <w:bCs/>
        </w:rPr>
        <w:t>ery limited</w:t>
      </w:r>
      <w:r w:rsidR="00632555" w:rsidRPr="00D61F67">
        <w:t xml:space="preserve"> landscape capacity for farm-scale quarries </w:t>
      </w:r>
      <w:r w:rsidR="00CB3628">
        <w:t xml:space="preserve">that </w:t>
      </w:r>
      <w:bookmarkStart w:id="10" w:name="_Hlk143775030"/>
      <w:r w:rsidR="00CB3628">
        <w:t>maintain or enhance the quality of views, naturalness values and aesthetic values</w:t>
      </w:r>
      <w:bookmarkEnd w:id="10"/>
      <w:r w:rsidR="00CB3628" w:rsidRPr="00924865">
        <w:t>.</w:t>
      </w:r>
    </w:p>
    <w:p w14:paraId="13247D62" w14:textId="5AFB3AB4" w:rsidR="001442CB" w:rsidRPr="00D61F67" w:rsidRDefault="001442CB" w:rsidP="002F23A1">
      <w:pPr>
        <w:pStyle w:val="BodynumberedRoman"/>
      </w:pPr>
      <w:r w:rsidRPr="00D61F67">
        <w:rPr>
          <w:b/>
          <w:bCs/>
        </w:rPr>
        <w:t>Transport infrastructure</w:t>
      </w:r>
      <w:r w:rsidRPr="00D61F67">
        <w:t xml:space="preserve"> – </w:t>
      </w:r>
      <w:bookmarkStart w:id="11" w:name="_Hlk144970420"/>
      <w:r w:rsidR="00944A8E">
        <w:rPr>
          <w:b/>
          <w:bCs/>
        </w:rPr>
        <w:t>v</w:t>
      </w:r>
      <w:r w:rsidRPr="00D61F67">
        <w:rPr>
          <w:b/>
          <w:bCs/>
        </w:rPr>
        <w:t>ery limited</w:t>
      </w:r>
      <w:r w:rsidRPr="00D61F67">
        <w:t xml:space="preserve"> landscape capacity to absorb additional infrastructure that is of a modest scale and low-key rural character.</w:t>
      </w:r>
      <w:bookmarkEnd w:id="11"/>
    </w:p>
    <w:p w14:paraId="3A6F25AF" w14:textId="2DF3483A" w:rsidR="00C343F9" w:rsidRPr="00D61F67" w:rsidRDefault="001442CB" w:rsidP="002F23A1">
      <w:pPr>
        <w:pStyle w:val="BodynumberedRoman"/>
      </w:pPr>
      <w:r w:rsidRPr="00D61F67">
        <w:rPr>
          <w:b/>
          <w:bCs/>
        </w:rPr>
        <w:t>Utilities and regionally significant infrastructure</w:t>
      </w:r>
      <w:r w:rsidRPr="00D61F67">
        <w:t xml:space="preserve"> – </w:t>
      </w:r>
      <w:bookmarkStart w:id="12" w:name="_Hlk144970517"/>
      <w:bookmarkStart w:id="13" w:name="_Hlk144970443"/>
      <w:r w:rsidR="008C0025" w:rsidRPr="622CBE50">
        <w:rPr>
          <w:b/>
          <w:bCs/>
        </w:rPr>
        <w:t>limited</w:t>
      </w:r>
      <w:r w:rsidR="008C0025">
        <w:t xml:space="preserve"> landscape capacity for additional district-scale infrastructure </w:t>
      </w:r>
      <w:r w:rsidR="008C0025" w:rsidRPr="00832E6E">
        <w:t xml:space="preserve">that is </w:t>
      </w:r>
      <w:bookmarkStart w:id="14" w:name="_Hlk144454491"/>
      <w:r w:rsidR="008C0025" w:rsidRPr="00832E6E">
        <w:t>buried or located such that they are screened</w:t>
      </w:r>
      <w:r w:rsidR="008C0025">
        <w:t xml:space="preserve"> from external view. In the case of utilities such as overhead lines or cell phone towers which cannot be screened, these should be </w:t>
      </w:r>
      <w:r w:rsidR="008C0025">
        <w:lastRenderedPageBreak/>
        <w:t xml:space="preserve">designed and located so that they are not visually prominent. In the case of the National Grid, </w:t>
      </w:r>
      <w:r w:rsidR="008C0025" w:rsidRPr="00C6147A">
        <w:rPr>
          <w:b/>
          <w:bCs/>
        </w:rPr>
        <w:t>limited</w:t>
      </w:r>
      <w:r w:rsidR="008C0025">
        <w:t xml:space="preserve"> landscape capacity in circumstances where there is a functional or operational need for its location and structures are designed and located to limit their visual prominence, including associated earthworks. </w:t>
      </w:r>
      <w:r w:rsidR="008C0025" w:rsidRPr="00C6147A">
        <w:rPr>
          <w:b/>
          <w:bCs/>
        </w:rPr>
        <w:t>Very limited</w:t>
      </w:r>
      <w:r w:rsidR="008C0025">
        <w:t xml:space="preserve"> capacity for other larger-scale regionally significant </w:t>
      </w:r>
      <w:bookmarkEnd w:id="12"/>
      <w:r w:rsidR="008C0025">
        <w:t>infrastructure</w:t>
      </w:r>
      <w:bookmarkEnd w:id="14"/>
      <w:r w:rsidR="008C0025">
        <w:t>.</w:t>
      </w:r>
    </w:p>
    <w:bookmarkEnd w:id="13"/>
    <w:p w14:paraId="434D02C7" w14:textId="1144CE32" w:rsidR="001442CB" w:rsidRPr="00D61F67" w:rsidRDefault="001442CB" w:rsidP="002F23A1">
      <w:pPr>
        <w:pStyle w:val="BodynumberedRoman"/>
      </w:pPr>
      <w:r w:rsidRPr="00D61F67">
        <w:rPr>
          <w:b/>
          <w:bCs/>
        </w:rPr>
        <w:t>Renewable energy generation</w:t>
      </w:r>
      <w:r w:rsidRPr="00D61F67">
        <w:t xml:space="preserve"> – </w:t>
      </w:r>
      <w:r w:rsidRPr="00D61F67">
        <w:rPr>
          <w:b/>
          <w:bCs/>
        </w:rPr>
        <w:t>some</w:t>
      </w:r>
      <w:r w:rsidRPr="00D61F67">
        <w:t xml:space="preserve"> landscape capacity for small-scale wind or solar generation located where topography</w:t>
      </w:r>
      <w:r w:rsidR="00632555" w:rsidRPr="00D61F67">
        <w:t xml:space="preserve"> or mature vegetation</w:t>
      </w:r>
      <w:r w:rsidRPr="00D61F67">
        <w:t xml:space="preserve"> ensures it is not highly visible from public places. </w:t>
      </w:r>
      <w:r w:rsidR="00F862EA" w:rsidRPr="00D61F67">
        <w:rPr>
          <w:b/>
          <w:bCs/>
        </w:rPr>
        <w:t>Very limited</w:t>
      </w:r>
      <w:r w:rsidR="00F862EA" w:rsidRPr="00D61F67">
        <w:t xml:space="preserve"> landscape capacity for larger-scale commercial renewable energy generation</w:t>
      </w:r>
      <w:r w:rsidR="008C0025" w:rsidRPr="008C0025">
        <w:t xml:space="preserve"> </w:t>
      </w:r>
      <w:r w:rsidR="008C0025">
        <w:t>where topography or mature vegetation ensures it is not highly visible from public places</w:t>
      </w:r>
      <w:r w:rsidR="00F862EA" w:rsidRPr="00D61F67">
        <w:t>.</w:t>
      </w:r>
    </w:p>
    <w:p w14:paraId="7C7064EE" w14:textId="7F5138D3" w:rsidR="001442CB" w:rsidRPr="00D61F67" w:rsidRDefault="008C0025" w:rsidP="002F23A1">
      <w:pPr>
        <w:pStyle w:val="BodynumberedRoman"/>
      </w:pPr>
      <w:r>
        <w:rPr>
          <w:b/>
          <w:bCs/>
        </w:rPr>
        <w:t>F</w:t>
      </w:r>
      <w:r w:rsidR="001442CB" w:rsidRPr="00D61F67">
        <w:rPr>
          <w:b/>
          <w:bCs/>
        </w:rPr>
        <w:t>orestry</w:t>
      </w:r>
      <w:r w:rsidR="001442CB" w:rsidRPr="00D61F67">
        <w:t xml:space="preserve"> – </w:t>
      </w:r>
      <w:r w:rsidR="001442CB" w:rsidRPr="00D61F67">
        <w:rPr>
          <w:b/>
          <w:bCs/>
        </w:rPr>
        <w:t>limited</w:t>
      </w:r>
      <w:r w:rsidR="001442CB" w:rsidRPr="00D61F67">
        <w:t xml:space="preserve"> landscape capacity for scattered woodlots of up to 2 hectares in area.</w:t>
      </w:r>
    </w:p>
    <w:p w14:paraId="2AD66F5A" w14:textId="330B0087" w:rsidR="00F60833" w:rsidRDefault="001442CB" w:rsidP="002F23A1">
      <w:pPr>
        <w:pStyle w:val="BodynumberedRoman"/>
      </w:pPr>
      <w:r w:rsidRPr="00705B97">
        <w:rPr>
          <w:b/>
          <w:bCs/>
        </w:rPr>
        <w:t>Rural living</w:t>
      </w:r>
      <w:r w:rsidRPr="00705B97">
        <w:t xml:space="preserve"> – </w:t>
      </w:r>
      <w:r w:rsidRPr="009D743B">
        <w:rPr>
          <w:b/>
          <w:bCs/>
          <w:strike/>
          <w:color w:val="0070C0"/>
        </w:rPr>
        <w:t>very</w:t>
      </w:r>
      <w:r w:rsidRPr="00705B97">
        <w:rPr>
          <w:b/>
          <w:bCs/>
        </w:rPr>
        <w:t xml:space="preserve"> limited</w:t>
      </w:r>
      <w:r w:rsidRPr="00705B97">
        <w:t xml:space="preserve"> landscape capacity to absorb additional rural living without cumulative adverse effects on associative and perceptual values. The rural character of the area is vulnerable to fragmentation and ‘domestication’ through rural living development. Any additional rural living should be</w:t>
      </w:r>
      <w:r w:rsidR="00CB32E9">
        <w:t>:</w:t>
      </w:r>
      <w:r w:rsidRPr="00705B97">
        <w:t xml:space="preserve"> set well back from roads and public tracks; co-located with existing development</w:t>
      </w:r>
      <w:r w:rsidR="00F83BF8">
        <w:t xml:space="preserve"> </w:t>
      </w:r>
      <w:r w:rsidR="00F83BF8" w:rsidRPr="00EF3991">
        <w:rPr>
          <w:color w:val="2683C6" w:themeColor="accent6"/>
          <w:u w:val="single"/>
        </w:rPr>
        <w:t>(where relevant)</w:t>
      </w:r>
      <w:r w:rsidR="00F83BF8" w:rsidRPr="003123F7">
        <w:t xml:space="preserve">; </w:t>
      </w:r>
      <w:r w:rsidR="001F6BF1" w:rsidRPr="001F6BF1">
        <w:rPr>
          <w:color w:val="2683C6" w:themeColor="accent6"/>
          <w:u w:val="single"/>
        </w:rPr>
        <w:t>visually discreet in views from urban areas</w:t>
      </w:r>
      <w:r w:rsidR="00DC04AC">
        <w:rPr>
          <w:color w:val="2683C6" w:themeColor="accent6"/>
          <w:u w:val="single"/>
        </w:rPr>
        <w:t xml:space="preserve"> and public tracks</w:t>
      </w:r>
      <w:r w:rsidR="001F6BF1" w:rsidRPr="001F6BF1">
        <w:rPr>
          <w:color w:val="2683C6" w:themeColor="accent6"/>
          <w:u w:val="single"/>
        </w:rPr>
        <w:t>;</w:t>
      </w:r>
      <w:r w:rsidR="001F6BF1">
        <w:t xml:space="preserve"> </w:t>
      </w:r>
      <w:r w:rsidR="00F83BF8" w:rsidRPr="003123F7">
        <w:t xml:space="preserve">integrated by existing landform and/or existing vegetation; </w:t>
      </w:r>
      <w:r w:rsidR="00F83BF8" w:rsidRPr="006E79E4">
        <w:t xml:space="preserve">designed to be of a </w:t>
      </w:r>
      <w:r w:rsidR="00F83BF8">
        <w:t>small</w:t>
      </w:r>
      <w:r w:rsidR="00F83BF8" w:rsidRPr="006E79E4">
        <w:t xml:space="preserve"> scale</w:t>
      </w:r>
      <w:r w:rsidR="00F83BF8">
        <w:t xml:space="preserve"> and </w:t>
      </w:r>
      <w:r w:rsidR="00F83BF8" w:rsidRPr="00EF3991">
        <w:rPr>
          <w:color w:val="2683C6" w:themeColor="accent6"/>
          <w:u w:val="single"/>
        </w:rPr>
        <w:t>maintain</w:t>
      </w:r>
      <w:r w:rsidR="00F83BF8">
        <w:t xml:space="preserve"> </w:t>
      </w:r>
      <w:r w:rsidR="00F83BF8" w:rsidRPr="00EF3991">
        <w:rPr>
          <w:strike/>
          <w:color w:val="0070C0"/>
        </w:rPr>
        <w:t>spacious, ‘low-key’</w:t>
      </w:r>
      <w:r w:rsidR="007C454D">
        <w:rPr>
          <w:strike/>
          <w:color w:val="0070C0"/>
        </w:rPr>
        <w:t xml:space="preserve"> </w:t>
      </w:r>
      <w:r w:rsidR="007C454D" w:rsidRPr="007C454D">
        <w:t xml:space="preserve">rural character </w:t>
      </w:r>
      <w:r w:rsidRPr="00705B97">
        <w:t>; integrate landscape restoration and enhancement (where appropriate); enhance public access (where appropriate); and should maintain the impression of rural views from public vantage points.</w:t>
      </w:r>
    </w:p>
    <w:p w14:paraId="15C4DC7F" w14:textId="77777777" w:rsidR="00FC3039" w:rsidRPr="002F23A1" w:rsidRDefault="00FC3039" w:rsidP="002F23A1">
      <w:pPr>
        <w:pStyle w:val="Minorheading1"/>
      </w:pPr>
      <w:bookmarkStart w:id="15" w:name="_Hlk153365047"/>
      <w:r w:rsidRPr="002F23A1">
        <w:t>Plant and Animal Pests</w:t>
      </w:r>
      <w:bookmarkEnd w:id="15"/>
    </w:p>
    <w:p w14:paraId="36D54A1E" w14:textId="77777777" w:rsidR="00FC3039" w:rsidRPr="00752BC7" w:rsidRDefault="00FC3039" w:rsidP="002F23A1">
      <w:pPr>
        <w:pStyle w:val="Bodynumberedabc"/>
      </w:pPr>
      <w:r w:rsidRPr="00752BC7">
        <w:t>Plant pest species include wilding conifers, hawthorn, crack willow, broom, and lupin.</w:t>
      </w:r>
    </w:p>
    <w:p w14:paraId="2F892BC1" w14:textId="77777777" w:rsidR="00FC3039" w:rsidRPr="00752BC7" w:rsidRDefault="00FC3039" w:rsidP="002F23A1">
      <w:pPr>
        <w:pStyle w:val="Bodynumberedabc"/>
      </w:pPr>
      <w:r w:rsidRPr="00752BC7">
        <w:t xml:space="preserve">Animal pest species include rabbits, stoats, </w:t>
      </w:r>
      <w:r>
        <w:t xml:space="preserve">feral cats, </w:t>
      </w:r>
      <w:r w:rsidRPr="00752BC7">
        <w:t xml:space="preserve">possums, </w:t>
      </w:r>
      <w:r>
        <w:t xml:space="preserve">hedgehogs, </w:t>
      </w:r>
      <w:r w:rsidRPr="00752BC7">
        <w:t>rats, and mice.</w:t>
      </w:r>
    </w:p>
    <w:p w14:paraId="576C0A93" w14:textId="77777777" w:rsidR="00097ACF" w:rsidRPr="00D61F67" w:rsidRDefault="00097ACF" w:rsidP="00F60833">
      <w:pPr>
        <w:pStyle w:val="Body"/>
      </w:pPr>
    </w:p>
    <w:sectPr w:rsidR="00097ACF" w:rsidRPr="00D61F67" w:rsidSect="002F23A1">
      <w:footerReference w:type="even" r:id="rId16"/>
      <w:footerReference w:type="default" r:id="rId17"/>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ridget Gilbert" w:date="2026-04-13T07:55:00Z" w:initials="BG">
    <w:p w14:paraId="033A33AB" w14:textId="77777777" w:rsidR="00FD0201" w:rsidRDefault="008439E0" w:rsidP="00FD0201">
      <w:pPr>
        <w:pStyle w:val="CommentText"/>
        <w:jc w:val="left"/>
      </w:pPr>
      <w:r>
        <w:rPr>
          <w:rStyle w:val="CommentReference"/>
        </w:rPr>
        <w:annotationRef/>
      </w:r>
      <w:r w:rsidR="00FD0201">
        <w:t xml:space="preserve">Text amendment made to align with PALS text approach and improve clarity, in accordance with submission requests. </w:t>
      </w:r>
      <w:r w:rsidR="00FD0201">
        <w:rPr>
          <w:color w:val="000000"/>
        </w:rPr>
        <w:t>For example, see OS29.4, OS30.9 and OS27.3</w:t>
      </w:r>
    </w:p>
  </w:comment>
  <w:comment w:id="4" w:author="Bridget Gilbert" w:date="2025-03-05T16:56:00Z" w:initials="BG">
    <w:p w14:paraId="55EA805F" w14:textId="3FB58C32" w:rsidR="007A47F6" w:rsidRDefault="00B705EB" w:rsidP="007A47F6">
      <w:pPr>
        <w:pStyle w:val="CommentText"/>
        <w:jc w:val="left"/>
      </w:pPr>
      <w:r>
        <w:rPr>
          <w:rStyle w:val="CommentReference"/>
        </w:rPr>
        <w:annotationRef/>
      </w:r>
      <w:r w:rsidR="007A47F6">
        <w:t>OS15.4 Simon Pierce, Aurora Energy Limited</w:t>
      </w:r>
    </w:p>
  </w:comment>
  <w:comment w:id="5" w:author="Bridget Gilbert" w:date="2025-03-10T15:58:00Z" w:initials="BG">
    <w:p w14:paraId="0F338874" w14:textId="77777777" w:rsidR="004B7851" w:rsidRDefault="004B7851" w:rsidP="004B7851">
      <w:pPr>
        <w:pStyle w:val="CommentText"/>
        <w:jc w:val="left"/>
      </w:pPr>
      <w:r>
        <w:rPr>
          <w:rStyle w:val="CommentReference"/>
        </w:rPr>
        <w:annotationRef/>
      </w:r>
      <w:r>
        <w:t>OS37.7 Duncan White, Sunnyheights Limited RH and PH Masfen</w:t>
      </w:r>
    </w:p>
  </w:comment>
  <w:comment w:id="6" w:author="Bridget Gilbert" w:date="2026-04-13T12:03:00Z" w:initials="BG">
    <w:p w14:paraId="291720E8" w14:textId="77777777" w:rsidR="00FD0201" w:rsidRDefault="003E739A" w:rsidP="00FD0201">
      <w:pPr>
        <w:pStyle w:val="CommentText"/>
        <w:jc w:val="left"/>
      </w:pPr>
      <w:r>
        <w:rPr>
          <w:rStyle w:val="CommentReference"/>
        </w:rPr>
        <w:annotationRef/>
      </w:r>
      <w:r w:rsidR="00FD0201">
        <w:t xml:space="preserve">Text amendment made to align with PALS text approach and improve clarity, in accordance with submission requests. </w:t>
      </w:r>
      <w:r w:rsidR="00FD0201">
        <w:rPr>
          <w:color w:val="000000"/>
        </w:rPr>
        <w:t>For example, see OS29.4, OS30.9 and OS27.3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3A33AB" w15:done="0"/>
  <w15:commentEx w15:paraId="55EA805F" w15:done="0"/>
  <w15:commentEx w15:paraId="0F338874" w15:done="0"/>
  <w15:commentEx w15:paraId="291720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092394" w16cex:dateUtc="2026-04-12T19:55:00Z"/>
  <w16cex:commentExtensible w16cex:durableId="7E528166" w16cex:dateUtc="2025-03-05T03:56:00Z"/>
  <w16cex:commentExtensible w16cex:durableId="4FF54005" w16cex:dateUtc="2025-03-10T02:58:00Z"/>
  <w16cex:commentExtensible w16cex:durableId="2AC49FAE" w16cex:dateUtc="2026-04-13T00: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3A33AB" w16cid:durableId="29092394"/>
  <w16cid:commentId w16cid:paraId="55EA805F" w16cid:durableId="7E528166"/>
  <w16cid:commentId w16cid:paraId="0F338874" w16cid:durableId="4FF54005"/>
  <w16cid:commentId w16cid:paraId="291720E8" w16cid:durableId="2AC49F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1FC08" w14:textId="77777777" w:rsidR="00706981" w:rsidRDefault="00706981" w:rsidP="005D6363">
      <w:pPr>
        <w:spacing w:after="0" w:line="240" w:lineRule="auto"/>
      </w:pPr>
      <w:r>
        <w:separator/>
      </w:r>
    </w:p>
  </w:endnote>
  <w:endnote w:type="continuationSeparator" w:id="0">
    <w:p w14:paraId="21AA36F9" w14:textId="77777777" w:rsidR="00706981" w:rsidRDefault="00706981"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03319A38" w:rsidR="00295541" w:rsidRPr="00134818" w:rsidRDefault="002F23A1" w:rsidP="00295541">
                          <w:pPr>
                            <w:spacing w:after="0" w:line="240" w:lineRule="auto"/>
                            <w:jc w:val="right"/>
                            <w:rPr>
                              <w:rFonts w:asciiTheme="majorHAnsi" w:hAnsiTheme="majorHAnsi"/>
                            </w:rPr>
                          </w:pPr>
                          <w:r w:rsidRPr="007146B5">
                            <w:rPr>
                              <w:rFonts w:asciiTheme="majorHAnsi" w:hAnsiTheme="majorHAnsi"/>
                              <w:color w:val="7F7F7F" w:themeColor="text1" w:themeTint="80"/>
                            </w:rPr>
                            <w:t xml:space="preserve">RCL 1 : Notified Version Final Draft (4) </w:t>
                          </w:r>
                          <w:sdt>
                            <w:sdtPr>
                              <w:rPr>
                                <w:rFonts w:asciiTheme="majorHAnsi" w:hAnsiTheme="majorHAnsi"/>
                                <w:color w:val="7F7F7F" w:themeColor="text1" w:themeTint="80"/>
                              </w:rPr>
                              <w:alias w:val="Publish Date"/>
                              <w:tag w:val="Publish Date"/>
                              <w:id w:val="10628929"/>
                              <w:lock w:val="sdtLocked"/>
                              <w:dataBinding w:prefixMappings="xmlns:ns0='http://schemas.microsoft.com/office/2006/coverPageProps' " w:xpath="/ns0:CoverPageProperties[1]/ns0:PublishDate[1]" w:storeItemID="{55AF091B-3C7A-41E3-B477-F2FDAA23CFDA}"/>
                              <w:date w:fullDate="2026-07-01T00:00:00Z">
                                <w:dateFormat w:val="dd MMMM yyyy"/>
                                <w:lid w:val="en-NZ"/>
                                <w:storeMappedDataAs w:val="dateTime"/>
                                <w:calendar w:val="gregorian"/>
                              </w:date>
                            </w:sdtPr>
                            <w:sdtContent>
                              <w:r w:rsidR="00141205">
                                <w:rPr>
                                  <w:rFonts w:asciiTheme="majorHAnsi" w:hAnsiTheme="majorHAnsi"/>
                                  <w:color w:val="7F7F7F" w:themeColor="text1" w:themeTint="80"/>
                                </w:rPr>
                                <w:t>01 July 2026</w:t>
                              </w:r>
                            </w:sdtContent>
                          </w:sdt>
                          <w:r w:rsidR="008C34B3">
                            <w:rPr>
                              <w:rFonts w:asciiTheme="majorHAnsi" w:hAnsiTheme="majorHAnsi"/>
                              <w:color w:val="7F7F7F" w:themeColor="text1" w:themeTint="80"/>
                            </w:rPr>
                            <w:t> </w:t>
                          </w:r>
                          <w:r w:rsidR="00295541" w:rsidRPr="00134818">
                            <w:rPr>
                              <w:rFonts w:asciiTheme="majorHAnsi" w:hAnsiTheme="majorHAnsi"/>
                              <w:color w:val="7F7F7F" w:themeColor="text1" w:themeTint="80"/>
                            </w:rPr>
                            <w:t>|</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00000000-0000-0000-0000-000000000000}"/>
                              <w:text/>
                            </w:sdtPr>
                            <w:sdtContent>
                              <w:r w:rsidR="00FA5AFA">
                                <w:rPr>
                                  <w:rFonts w:asciiTheme="majorHAnsi" w:hAnsiTheme="majorHAnsi"/>
                                  <w:color w:val="7F7F7F" w:themeColor="text1" w:themeTint="80"/>
                                </w:rPr>
                                <w:t>21.23.16</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03319A38" w:rsidR="00295541" w:rsidRPr="00134818" w:rsidRDefault="002F23A1" w:rsidP="00295541">
                    <w:pPr>
                      <w:spacing w:after="0" w:line="240" w:lineRule="auto"/>
                      <w:jc w:val="right"/>
                      <w:rPr>
                        <w:rFonts w:asciiTheme="majorHAnsi" w:hAnsiTheme="majorHAnsi"/>
                      </w:rPr>
                    </w:pPr>
                    <w:r w:rsidRPr="007146B5">
                      <w:rPr>
                        <w:rFonts w:asciiTheme="majorHAnsi" w:hAnsiTheme="majorHAnsi"/>
                        <w:color w:val="7F7F7F" w:themeColor="text1" w:themeTint="80"/>
                      </w:rPr>
                      <w:t xml:space="preserve">RCL 1 : Notified Version Final Draft (4) </w:t>
                    </w:r>
                    <w:sdt>
                      <w:sdtPr>
                        <w:rPr>
                          <w:rFonts w:asciiTheme="majorHAnsi" w:hAnsiTheme="majorHAnsi"/>
                          <w:color w:val="7F7F7F" w:themeColor="text1" w:themeTint="80"/>
                        </w:rPr>
                        <w:alias w:val="Publish Date"/>
                        <w:tag w:val="Publish Date"/>
                        <w:id w:val="10628929"/>
                        <w:lock w:val="sdtLocked"/>
                        <w:dataBinding w:prefixMappings="xmlns:ns0='http://schemas.microsoft.com/office/2006/coverPageProps' " w:xpath="/ns0:CoverPageProperties[1]/ns0:PublishDate[1]" w:storeItemID="{55AF091B-3C7A-41E3-B477-F2FDAA23CFDA}"/>
                        <w:date w:fullDate="2026-07-01T00:00:00Z">
                          <w:dateFormat w:val="dd MMMM yyyy"/>
                          <w:lid w:val="en-NZ"/>
                          <w:storeMappedDataAs w:val="dateTime"/>
                          <w:calendar w:val="gregorian"/>
                        </w:date>
                      </w:sdtPr>
                      <w:sdtContent>
                        <w:r w:rsidR="00141205">
                          <w:rPr>
                            <w:rFonts w:asciiTheme="majorHAnsi" w:hAnsiTheme="majorHAnsi"/>
                            <w:color w:val="7F7F7F" w:themeColor="text1" w:themeTint="80"/>
                          </w:rPr>
                          <w:t>01 July 2026</w:t>
                        </w:r>
                      </w:sdtContent>
                    </w:sdt>
                    <w:r w:rsidR="008C34B3">
                      <w:rPr>
                        <w:rFonts w:asciiTheme="majorHAnsi" w:hAnsiTheme="majorHAnsi"/>
                        <w:color w:val="7F7F7F" w:themeColor="text1" w:themeTint="80"/>
                      </w:rPr>
                      <w:t> </w:t>
                    </w:r>
                    <w:r w:rsidR="00295541" w:rsidRPr="00134818">
                      <w:rPr>
                        <w:rFonts w:asciiTheme="majorHAnsi" w:hAnsiTheme="majorHAnsi"/>
                        <w:color w:val="7F7F7F" w:themeColor="text1" w:themeTint="80"/>
                      </w:rPr>
                      <w:t>|</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00000000-0000-0000-0000-000000000000}"/>
                        <w:text/>
                      </w:sdtPr>
                      <w:sdtContent>
                        <w:r w:rsidR="00FA5AFA">
                          <w:rPr>
                            <w:rFonts w:asciiTheme="majorHAnsi" w:hAnsiTheme="majorHAnsi"/>
                            <w:color w:val="7F7F7F" w:themeColor="text1" w:themeTint="80"/>
                          </w:rPr>
                          <w:t>21.23.16</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0A3EC599"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Schedule number"/>
                              <w:tag w:val="Schedule number"/>
                              <w:id w:val="33570558"/>
                              <w:lock w:val="sdtLocked"/>
                              <w:dataBinding w:xpath="/root[1]/project_number[1]" w:storeItemID="{00000000-0000-0000-0000-000000000000}"/>
                              <w:text/>
                            </w:sdtPr>
                            <w:sdtContent>
                              <w:r w:rsidR="00FA5AFA">
                                <w:rPr>
                                  <w:rFonts w:asciiTheme="majorHAnsi" w:hAnsiTheme="majorHAnsi"/>
                                  <w:color w:val="7F7F7F" w:themeColor="text1" w:themeTint="80"/>
                                </w:rPr>
                                <w:t>21.23.16</w:t>
                              </w:r>
                            </w:sdtContent>
                          </w:sdt>
                          <w:r w:rsidR="00317FA6">
                            <w:rPr>
                              <w:rFonts w:asciiTheme="majorHAnsi" w:hAnsiTheme="majorHAnsi"/>
                              <w:color w:val="7F7F7F" w:themeColor="text1" w:themeTint="80"/>
                            </w:rPr>
                            <w:t xml:space="preserve">  </w:t>
                          </w:r>
                          <w:sdt>
                            <w:sdtPr>
                              <w:rPr>
                                <w:rFonts w:asciiTheme="majorHAnsi" w:hAnsiTheme="majorHAnsi"/>
                                <w:color w:val="7F7F7F" w:themeColor="text1" w:themeTint="80"/>
                              </w:rPr>
                              <w:alias w:val="Publish Date"/>
                              <w:tag w:val="Publish Date"/>
                              <w:id w:val="10628907"/>
                              <w:lock w:val="sdtLocked"/>
                              <w:dataBinding w:prefixMappings="xmlns:ns0='http://schemas.microsoft.com/office/2006/coverPageProps' " w:xpath="/ns0:CoverPageProperties[1]/ns0:PublishDate[1]" w:storeItemID="{55AF091B-3C7A-41E3-B477-F2FDAA23CFDA}"/>
                              <w:date w:fullDate="2026-07-01T00:00:00Z">
                                <w:dateFormat w:val="MMMM yyyy"/>
                                <w:lid w:val="en-NZ"/>
                                <w:storeMappedDataAs w:val="dateTime"/>
                                <w:calendar w:val="gregorian"/>
                              </w:date>
                            </w:sdtPr>
                            <w:sdtContent>
                              <w:r w:rsidR="00141205">
                                <w:rPr>
                                  <w:rFonts w:asciiTheme="majorHAnsi" w:hAnsiTheme="majorHAnsi"/>
                                  <w:color w:val="7F7F7F" w:themeColor="text1" w:themeTint="80"/>
                                </w:rPr>
                                <w:t>July 2026</w:t>
                              </w:r>
                            </w:sdtContent>
                          </w:sdt>
                          <w:r w:rsidR="00141205">
                            <w:rPr>
                              <w:rFonts w:asciiTheme="majorHAnsi" w:hAnsiTheme="majorHAnsi"/>
                              <w:color w:val="7F7F7F" w:themeColor="text1" w:themeTint="80"/>
                            </w:rPr>
                            <w:t xml:space="preserve"> JWS Version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0A3EC599"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Schedule number"/>
                        <w:tag w:val="Schedule number"/>
                        <w:id w:val="33570558"/>
                        <w:lock w:val="sdtLocked"/>
                        <w:dataBinding w:xpath="/root[1]/project_number[1]" w:storeItemID="{00000000-0000-0000-0000-000000000000}"/>
                        <w:text/>
                      </w:sdtPr>
                      <w:sdtContent>
                        <w:r w:rsidR="00FA5AFA">
                          <w:rPr>
                            <w:rFonts w:asciiTheme="majorHAnsi" w:hAnsiTheme="majorHAnsi"/>
                            <w:color w:val="7F7F7F" w:themeColor="text1" w:themeTint="80"/>
                          </w:rPr>
                          <w:t>21.23.16</w:t>
                        </w:r>
                      </w:sdtContent>
                    </w:sdt>
                    <w:r w:rsidR="00317FA6">
                      <w:rPr>
                        <w:rFonts w:asciiTheme="majorHAnsi" w:hAnsiTheme="majorHAnsi"/>
                        <w:color w:val="7F7F7F" w:themeColor="text1" w:themeTint="80"/>
                      </w:rPr>
                      <w:t xml:space="preserve">  </w:t>
                    </w:r>
                    <w:sdt>
                      <w:sdtPr>
                        <w:rPr>
                          <w:rFonts w:asciiTheme="majorHAnsi" w:hAnsiTheme="majorHAnsi"/>
                          <w:color w:val="7F7F7F" w:themeColor="text1" w:themeTint="80"/>
                        </w:rPr>
                        <w:alias w:val="Publish Date"/>
                        <w:tag w:val="Publish Date"/>
                        <w:id w:val="10628907"/>
                        <w:lock w:val="sdtLocked"/>
                        <w:dataBinding w:prefixMappings="xmlns:ns0='http://schemas.microsoft.com/office/2006/coverPageProps' " w:xpath="/ns0:CoverPageProperties[1]/ns0:PublishDate[1]" w:storeItemID="{55AF091B-3C7A-41E3-B477-F2FDAA23CFDA}"/>
                        <w:date w:fullDate="2026-07-01T00:00:00Z">
                          <w:dateFormat w:val="MMMM yyyy"/>
                          <w:lid w:val="en-NZ"/>
                          <w:storeMappedDataAs w:val="dateTime"/>
                          <w:calendar w:val="gregorian"/>
                        </w:date>
                      </w:sdtPr>
                      <w:sdtContent>
                        <w:r w:rsidR="00141205">
                          <w:rPr>
                            <w:rFonts w:asciiTheme="majorHAnsi" w:hAnsiTheme="majorHAnsi"/>
                            <w:color w:val="7F7F7F" w:themeColor="text1" w:themeTint="80"/>
                          </w:rPr>
                          <w:t>July 2026</w:t>
                        </w:r>
                      </w:sdtContent>
                    </w:sdt>
                    <w:r w:rsidR="00141205">
                      <w:rPr>
                        <w:rFonts w:asciiTheme="majorHAnsi" w:hAnsiTheme="majorHAnsi"/>
                        <w:color w:val="7F7F7F" w:themeColor="text1" w:themeTint="80"/>
                      </w:rPr>
                      <w:t xml:space="preserve"> JWS Version </w:t>
                    </w:r>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v:textbox>
              <w10:wrap anchorx="margin" anchory="lin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EF84F" w14:textId="77777777" w:rsidR="00706981" w:rsidRDefault="00706981" w:rsidP="005D6363">
      <w:pPr>
        <w:spacing w:after="0" w:line="240" w:lineRule="auto"/>
      </w:pPr>
      <w:r>
        <w:separator/>
      </w:r>
    </w:p>
  </w:footnote>
  <w:footnote w:type="continuationSeparator" w:id="0">
    <w:p w14:paraId="0A3BE589" w14:textId="77777777" w:rsidR="00706981" w:rsidRDefault="00706981" w:rsidP="005D6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47648CE"/>
    <w:multiLevelType w:val="multilevel"/>
    <w:tmpl w:val="20966DC8"/>
    <w:lvl w:ilvl="0">
      <w:start w:val="1"/>
      <w:numFmt w:val="upperLetter"/>
      <w:pStyle w:val="Bodynumberedabc"/>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15616F34"/>
    <w:multiLevelType w:val="multilevel"/>
    <w:tmpl w:val="040A481E"/>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5753E9"/>
    <w:multiLevelType w:val="hybridMultilevel"/>
    <w:tmpl w:val="9104EA84"/>
    <w:lvl w:ilvl="0" w:tplc="28EE76D6">
      <w:start w:val="17"/>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8BC6C64"/>
    <w:multiLevelType w:val="hybridMultilevel"/>
    <w:tmpl w:val="1CD8EE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0B19C3"/>
    <w:multiLevelType w:val="hybridMultilevel"/>
    <w:tmpl w:val="1CD8EEC2"/>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0" w15:restartNumberingAfterBreak="0">
    <w:nsid w:val="41786CB6"/>
    <w:multiLevelType w:val="hybridMultilevel"/>
    <w:tmpl w:val="88025824"/>
    <w:lvl w:ilvl="0" w:tplc="CBBA1FD0">
      <w:start w:val="20"/>
      <w:numFmt w:val="decimal"/>
      <w:lvlText w:val="%1."/>
      <w:lvlJc w:val="left"/>
      <w:pPr>
        <w:ind w:left="1440" w:hanging="360"/>
      </w:pPr>
      <w:rPr>
        <w:rFonts w:hint="default"/>
        <w:vertAlign w:val="baseline"/>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2"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9B85905"/>
    <w:multiLevelType w:val="hybridMultilevel"/>
    <w:tmpl w:val="B93E2976"/>
    <w:lvl w:ilvl="0" w:tplc="14090019">
      <w:start w:val="1"/>
      <w:numFmt w:val="lowerLetter"/>
      <w:lvlText w:val="%1."/>
      <w:lvlJc w:val="left"/>
      <w:pPr>
        <w:ind w:left="1429" w:hanging="360"/>
      </w:pPr>
    </w:lvl>
    <w:lvl w:ilvl="1" w:tplc="14090019" w:tentative="1">
      <w:start w:val="1"/>
      <w:numFmt w:val="lowerLetter"/>
      <w:lvlText w:val="%2."/>
      <w:lvlJc w:val="left"/>
      <w:pPr>
        <w:ind w:left="2149" w:hanging="360"/>
      </w:pPr>
    </w:lvl>
    <w:lvl w:ilvl="2" w:tplc="1409001B" w:tentative="1">
      <w:start w:val="1"/>
      <w:numFmt w:val="lowerRoman"/>
      <w:lvlText w:val="%3."/>
      <w:lvlJc w:val="right"/>
      <w:pPr>
        <w:ind w:left="2869" w:hanging="180"/>
      </w:pPr>
    </w:lvl>
    <w:lvl w:ilvl="3" w:tplc="1409000F" w:tentative="1">
      <w:start w:val="1"/>
      <w:numFmt w:val="decimal"/>
      <w:lvlText w:val="%4."/>
      <w:lvlJc w:val="left"/>
      <w:pPr>
        <w:ind w:left="3589" w:hanging="360"/>
      </w:pPr>
    </w:lvl>
    <w:lvl w:ilvl="4" w:tplc="14090019" w:tentative="1">
      <w:start w:val="1"/>
      <w:numFmt w:val="lowerLetter"/>
      <w:lvlText w:val="%5."/>
      <w:lvlJc w:val="left"/>
      <w:pPr>
        <w:ind w:left="4309" w:hanging="360"/>
      </w:pPr>
    </w:lvl>
    <w:lvl w:ilvl="5" w:tplc="1409001B" w:tentative="1">
      <w:start w:val="1"/>
      <w:numFmt w:val="lowerRoman"/>
      <w:lvlText w:val="%6."/>
      <w:lvlJc w:val="right"/>
      <w:pPr>
        <w:ind w:left="5029" w:hanging="180"/>
      </w:pPr>
    </w:lvl>
    <w:lvl w:ilvl="6" w:tplc="1409000F" w:tentative="1">
      <w:start w:val="1"/>
      <w:numFmt w:val="decimal"/>
      <w:lvlText w:val="%7."/>
      <w:lvlJc w:val="left"/>
      <w:pPr>
        <w:ind w:left="5749" w:hanging="360"/>
      </w:pPr>
    </w:lvl>
    <w:lvl w:ilvl="7" w:tplc="14090019" w:tentative="1">
      <w:start w:val="1"/>
      <w:numFmt w:val="lowerLetter"/>
      <w:lvlText w:val="%8."/>
      <w:lvlJc w:val="left"/>
      <w:pPr>
        <w:ind w:left="6469" w:hanging="360"/>
      </w:pPr>
    </w:lvl>
    <w:lvl w:ilvl="8" w:tplc="1409001B" w:tentative="1">
      <w:start w:val="1"/>
      <w:numFmt w:val="lowerRoman"/>
      <w:lvlText w:val="%9."/>
      <w:lvlJc w:val="right"/>
      <w:pPr>
        <w:ind w:left="7189" w:hanging="180"/>
      </w:pPr>
    </w:lvl>
  </w:abstractNum>
  <w:abstractNum w:abstractNumId="14" w15:restartNumberingAfterBreak="0">
    <w:nsid w:val="5905691C"/>
    <w:multiLevelType w:val="hybridMultilevel"/>
    <w:tmpl w:val="CE9851D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71C5911"/>
    <w:multiLevelType w:val="hybridMultilevel"/>
    <w:tmpl w:val="51C8C6B2"/>
    <w:lvl w:ilvl="0" w:tplc="1409001B">
      <w:start w:val="1"/>
      <w:numFmt w:val="lowerRoman"/>
      <w:lvlText w:val="%1."/>
      <w:lvlJc w:val="right"/>
      <w:pPr>
        <w:ind w:left="1429" w:hanging="360"/>
      </w:pPr>
    </w:lvl>
    <w:lvl w:ilvl="1" w:tplc="14090019" w:tentative="1">
      <w:start w:val="1"/>
      <w:numFmt w:val="lowerLetter"/>
      <w:lvlText w:val="%2."/>
      <w:lvlJc w:val="left"/>
      <w:pPr>
        <w:ind w:left="2149" w:hanging="360"/>
      </w:pPr>
    </w:lvl>
    <w:lvl w:ilvl="2" w:tplc="1409001B" w:tentative="1">
      <w:start w:val="1"/>
      <w:numFmt w:val="lowerRoman"/>
      <w:lvlText w:val="%3."/>
      <w:lvlJc w:val="right"/>
      <w:pPr>
        <w:ind w:left="2869" w:hanging="180"/>
      </w:pPr>
    </w:lvl>
    <w:lvl w:ilvl="3" w:tplc="1409000F" w:tentative="1">
      <w:start w:val="1"/>
      <w:numFmt w:val="decimal"/>
      <w:lvlText w:val="%4."/>
      <w:lvlJc w:val="left"/>
      <w:pPr>
        <w:ind w:left="3589" w:hanging="360"/>
      </w:pPr>
    </w:lvl>
    <w:lvl w:ilvl="4" w:tplc="14090019" w:tentative="1">
      <w:start w:val="1"/>
      <w:numFmt w:val="lowerLetter"/>
      <w:lvlText w:val="%5."/>
      <w:lvlJc w:val="left"/>
      <w:pPr>
        <w:ind w:left="4309" w:hanging="360"/>
      </w:pPr>
    </w:lvl>
    <w:lvl w:ilvl="5" w:tplc="1409001B" w:tentative="1">
      <w:start w:val="1"/>
      <w:numFmt w:val="lowerRoman"/>
      <w:lvlText w:val="%6."/>
      <w:lvlJc w:val="right"/>
      <w:pPr>
        <w:ind w:left="5029" w:hanging="180"/>
      </w:pPr>
    </w:lvl>
    <w:lvl w:ilvl="6" w:tplc="1409000F" w:tentative="1">
      <w:start w:val="1"/>
      <w:numFmt w:val="decimal"/>
      <w:lvlText w:val="%7."/>
      <w:lvlJc w:val="left"/>
      <w:pPr>
        <w:ind w:left="5749" w:hanging="360"/>
      </w:pPr>
    </w:lvl>
    <w:lvl w:ilvl="7" w:tplc="14090019" w:tentative="1">
      <w:start w:val="1"/>
      <w:numFmt w:val="lowerLetter"/>
      <w:lvlText w:val="%8."/>
      <w:lvlJc w:val="left"/>
      <w:pPr>
        <w:ind w:left="6469" w:hanging="360"/>
      </w:pPr>
    </w:lvl>
    <w:lvl w:ilvl="8" w:tplc="1409001B" w:tentative="1">
      <w:start w:val="1"/>
      <w:numFmt w:val="lowerRoman"/>
      <w:lvlText w:val="%9."/>
      <w:lvlJc w:val="right"/>
      <w:pPr>
        <w:ind w:left="7189" w:hanging="180"/>
      </w:pPr>
    </w:lvl>
  </w:abstractNum>
  <w:abstractNum w:abstractNumId="16" w15:restartNumberingAfterBreak="0">
    <w:nsid w:val="6AFC0BB9"/>
    <w:multiLevelType w:val="hybridMultilevel"/>
    <w:tmpl w:val="E1D06E84"/>
    <w:lvl w:ilvl="0" w:tplc="14090019">
      <w:start w:val="1"/>
      <w:numFmt w:val="lowerLetter"/>
      <w:lvlText w:val="%1."/>
      <w:lvlJc w:val="left"/>
      <w:pPr>
        <w:ind w:left="1429" w:hanging="360"/>
      </w:pPr>
    </w:lvl>
    <w:lvl w:ilvl="1" w:tplc="14090019" w:tentative="1">
      <w:start w:val="1"/>
      <w:numFmt w:val="lowerLetter"/>
      <w:lvlText w:val="%2."/>
      <w:lvlJc w:val="left"/>
      <w:pPr>
        <w:ind w:left="2149" w:hanging="360"/>
      </w:pPr>
    </w:lvl>
    <w:lvl w:ilvl="2" w:tplc="1409001B" w:tentative="1">
      <w:start w:val="1"/>
      <w:numFmt w:val="lowerRoman"/>
      <w:lvlText w:val="%3."/>
      <w:lvlJc w:val="right"/>
      <w:pPr>
        <w:ind w:left="2869" w:hanging="180"/>
      </w:pPr>
    </w:lvl>
    <w:lvl w:ilvl="3" w:tplc="1409000F" w:tentative="1">
      <w:start w:val="1"/>
      <w:numFmt w:val="decimal"/>
      <w:lvlText w:val="%4."/>
      <w:lvlJc w:val="left"/>
      <w:pPr>
        <w:ind w:left="3589" w:hanging="360"/>
      </w:pPr>
    </w:lvl>
    <w:lvl w:ilvl="4" w:tplc="14090019" w:tentative="1">
      <w:start w:val="1"/>
      <w:numFmt w:val="lowerLetter"/>
      <w:lvlText w:val="%5."/>
      <w:lvlJc w:val="left"/>
      <w:pPr>
        <w:ind w:left="4309" w:hanging="360"/>
      </w:pPr>
    </w:lvl>
    <w:lvl w:ilvl="5" w:tplc="1409001B" w:tentative="1">
      <w:start w:val="1"/>
      <w:numFmt w:val="lowerRoman"/>
      <w:lvlText w:val="%6."/>
      <w:lvlJc w:val="right"/>
      <w:pPr>
        <w:ind w:left="5029" w:hanging="180"/>
      </w:pPr>
    </w:lvl>
    <w:lvl w:ilvl="6" w:tplc="1409000F" w:tentative="1">
      <w:start w:val="1"/>
      <w:numFmt w:val="decimal"/>
      <w:lvlText w:val="%7."/>
      <w:lvlJc w:val="left"/>
      <w:pPr>
        <w:ind w:left="5749" w:hanging="360"/>
      </w:pPr>
    </w:lvl>
    <w:lvl w:ilvl="7" w:tplc="14090019" w:tentative="1">
      <w:start w:val="1"/>
      <w:numFmt w:val="lowerLetter"/>
      <w:lvlText w:val="%8."/>
      <w:lvlJc w:val="left"/>
      <w:pPr>
        <w:ind w:left="6469" w:hanging="360"/>
      </w:pPr>
    </w:lvl>
    <w:lvl w:ilvl="8" w:tplc="1409001B" w:tentative="1">
      <w:start w:val="1"/>
      <w:numFmt w:val="lowerRoman"/>
      <w:lvlText w:val="%9."/>
      <w:lvlJc w:val="right"/>
      <w:pPr>
        <w:ind w:left="7189" w:hanging="180"/>
      </w:pPr>
    </w:lvl>
  </w:abstractNum>
  <w:abstractNum w:abstractNumId="17" w15:restartNumberingAfterBreak="0">
    <w:nsid w:val="6E353E22"/>
    <w:multiLevelType w:val="hybridMultilevel"/>
    <w:tmpl w:val="59442210"/>
    <w:lvl w:ilvl="0" w:tplc="40AA13C6">
      <w:start w:val="1"/>
      <w:numFmt w:val="decimal"/>
      <w:pStyle w:val="Bodynumberedlevel1"/>
      <w:lvlText w:val="%1."/>
      <w:lvlJc w:val="left"/>
      <w:pPr>
        <w:ind w:left="709" w:hanging="42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7C2CF06">
      <w:start w:val="1"/>
      <w:numFmt w:val="lowerLetter"/>
      <w:pStyle w:val="Bodynumberedlevel2"/>
      <w:lvlText w:val="%2."/>
      <w:lvlJc w:val="left"/>
      <w:pPr>
        <w:ind w:left="1276" w:hanging="425"/>
      </w:pPr>
    </w:lvl>
    <w:lvl w:ilvl="2" w:tplc="9E583B40">
      <w:start w:val="1"/>
      <w:numFmt w:val="lowerRoman"/>
      <w:pStyle w:val="Bodynumberedlevel3"/>
      <w:lvlText w:val="%3."/>
      <w:lvlJc w:val="right"/>
      <w:pPr>
        <w:ind w:left="1843" w:hanging="284"/>
      </w:pPr>
    </w:lvl>
    <w:lvl w:ilvl="3" w:tplc="8C120268">
      <w:start w:val="1"/>
      <w:numFmt w:val="decimal"/>
      <w:pStyle w:val="Bodynumberedlevel4"/>
      <w:lvlText w:val="%4."/>
      <w:lvlJc w:val="left"/>
      <w:pPr>
        <w:ind w:left="2126" w:hanging="283"/>
      </w:pPr>
    </w:lvl>
    <w:lvl w:ilvl="4" w:tplc="CC3CD140">
      <w:start w:val="1"/>
      <w:numFmt w:val="lowerLetter"/>
      <w:pStyle w:val="Bodynumberedlevel5"/>
      <w:lvlText w:val="%5."/>
      <w:lvlJc w:val="left"/>
      <w:pPr>
        <w:tabs>
          <w:tab w:val="num" w:pos="2268"/>
        </w:tabs>
        <w:ind w:left="2552" w:hanging="284"/>
      </w:pPr>
    </w:lvl>
    <w:lvl w:ilvl="5" w:tplc="3642ED12">
      <w:start w:val="1"/>
      <w:numFmt w:val="lowerRoman"/>
      <w:lvlText w:val="%6."/>
      <w:lvlJc w:val="right"/>
      <w:pPr>
        <w:ind w:left="1985" w:hanging="284"/>
      </w:pPr>
    </w:lvl>
    <w:lvl w:ilvl="6" w:tplc="624C948A">
      <w:start w:val="1"/>
      <w:numFmt w:val="decimal"/>
      <w:lvlText w:val="%7."/>
      <w:lvlJc w:val="left"/>
      <w:pPr>
        <w:ind w:left="2268" w:hanging="283"/>
      </w:pPr>
    </w:lvl>
    <w:lvl w:ilvl="7" w:tplc="0BA04D3A">
      <w:start w:val="1"/>
      <w:numFmt w:val="lowerLetter"/>
      <w:lvlText w:val="%8."/>
      <w:lvlJc w:val="left"/>
      <w:pPr>
        <w:ind w:left="2552" w:hanging="284"/>
      </w:pPr>
    </w:lvl>
    <w:lvl w:ilvl="8" w:tplc="02BC56F4">
      <w:start w:val="1"/>
      <w:numFmt w:val="lowerRoman"/>
      <w:lvlText w:val="%9."/>
      <w:lvlJc w:val="right"/>
      <w:pPr>
        <w:ind w:left="2835" w:hanging="283"/>
      </w:pPr>
    </w:lvl>
  </w:abstractNum>
  <w:abstractNum w:abstractNumId="18" w15:restartNumberingAfterBreak="0">
    <w:nsid w:val="6E6F7201"/>
    <w:multiLevelType w:val="multilevel"/>
    <w:tmpl w:val="E27C6C28"/>
    <w:lvl w:ilvl="0">
      <w:start w:val="1"/>
      <w:numFmt w:val="lowerRoman"/>
      <w:pStyle w:val="BodynumberedRoman"/>
      <w:lvlText w:val="%1."/>
      <w:lvlJc w:val="right"/>
      <w:pPr>
        <w:ind w:left="720" w:hanging="295"/>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F5D0950"/>
    <w:multiLevelType w:val="hybridMultilevel"/>
    <w:tmpl w:val="08DC5A62"/>
    <w:lvl w:ilvl="0" w:tplc="14090019">
      <w:start w:val="1"/>
      <w:numFmt w:val="lowerLetter"/>
      <w:lvlText w:val="%1."/>
      <w:lvlJc w:val="left"/>
      <w:pPr>
        <w:ind w:left="1429" w:hanging="360"/>
      </w:pPr>
    </w:lvl>
    <w:lvl w:ilvl="1" w:tplc="14090019" w:tentative="1">
      <w:start w:val="1"/>
      <w:numFmt w:val="lowerLetter"/>
      <w:lvlText w:val="%2."/>
      <w:lvlJc w:val="left"/>
      <w:pPr>
        <w:ind w:left="2149" w:hanging="360"/>
      </w:pPr>
    </w:lvl>
    <w:lvl w:ilvl="2" w:tplc="1409001B" w:tentative="1">
      <w:start w:val="1"/>
      <w:numFmt w:val="lowerRoman"/>
      <w:lvlText w:val="%3."/>
      <w:lvlJc w:val="right"/>
      <w:pPr>
        <w:ind w:left="2869" w:hanging="180"/>
      </w:pPr>
    </w:lvl>
    <w:lvl w:ilvl="3" w:tplc="1409000F" w:tentative="1">
      <w:start w:val="1"/>
      <w:numFmt w:val="decimal"/>
      <w:lvlText w:val="%4."/>
      <w:lvlJc w:val="left"/>
      <w:pPr>
        <w:ind w:left="3589" w:hanging="360"/>
      </w:pPr>
    </w:lvl>
    <w:lvl w:ilvl="4" w:tplc="14090019" w:tentative="1">
      <w:start w:val="1"/>
      <w:numFmt w:val="lowerLetter"/>
      <w:lvlText w:val="%5."/>
      <w:lvlJc w:val="left"/>
      <w:pPr>
        <w:ind w:left="4309" w:hanging="360"/>
      </w:pPr>
    </w:lvl>
    <w:lvl w:ilvl="5" w:tplc="1409001B" w:tentative="1">
      <w:start w:val="1"/>
      <w:numFmt w:val="lowerRoman"/>
      <w:lvlText w:val="%6."/>
      <w:lvlJc w:val="right"/>
      <w:pPr>
        <w:ind w:left="5029" w:hanging="180"/>
      </w:pPr>
    </w:lvl>
    <w:lvl w:ilvl="6" w:tplc="1409000F" w:tentative="1">
      <w:start w:val="1"/>
      <w:numFmt w:val="decimal"/>
      <w:lvlText w:val="%7."/>
      <w:lvlJc w:val="left"/>
      <w:pPr>
        <w:ind w:left="5749" w:hanging="360"/>
      </w:pPr>
    </w:lvl>
    <w:lvl w:ilvl="7" w:tplc="14090019" w:tentative="1">
      <w:start w:val="1"/>
      <w:numFmt w:val="lowerLetter"/>
      <w:lvlText w:val="%8."/>
      <w:lvlJc w:val="left"/>
      <w:pPr>
        <w:ind w:left="6469" w:hanging="360"/>
      </w:pPr>
    </w:lvl>
    <w:lvl w:ilvl="8" w:tplc="1409001B" w:tentative="1">
      <w:start w:val="1"/>
      <w:numFmt w:val="lowerRoman"/>
      <w:lvlText w:val="%9."/>
      <w:lvlJc w:val="right"/>
      <w:pPr>
        <w:ind w:left="7189" w:hanging="180"/>
      </w:pPr>
    </w:lvl>
  </w:abstractNum>
  <w:abstractNum w:abstractNumId="20"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21" w15:restartNumberingAfterBreak="0">
    <w:nsid w:val="7C3F4E84"/>
    <w:multiLevelType w:val="hybridMultilevel"/>
    <w:tmpl w:val="A5DEB5CC"/>
    <w:lvl w:ilvl="0" w:tplc="C930BD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E487194"/>
    <w:multiLevelType w:val="hybridMultilevel"/>
    <w:tmpl w:val="22F80D94"/>
    <w:lvl w:ilvl="0" w:tplc="1409001B">
      <w:start w:val="1"/>
      <w:numFmt w:val="lowerRoman"/>
      <w:lvlText w:val="%1."/>
      <w:lvlJc w:val="right"/>
      <w:pPr>
        <w:ind w:left="709" w:hanging="42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1276" w:hanging="425"/>
      </w:pPr>
    </w:lvl>
    <w:lvl w:ilvl="2" w:tplc="FFFFFFFF">
      <w:start w:val="1"/>
      <w:numFmt w:val="lowerRoman"/>
      <w:lvlText w:val="%3."/>
      <w:lvlJc w:val="right"/>
      <w:pPr>
        <w:ind w:left="1843" w:hanging="284"/>
      </w:pPr>
    </w:lvl>
    <w:lvl w:ilvl="3" w:tplc="FFFFFFFF">
      <w:start w:val="1"/>
      <w:numFmt w:val="decimal"/>
      <w:lvlText w:val="%4."/>
      <w:lvlJc w:val="left"/>
      <w:pPr>
        <w:ind w:left="2126" w:hanging="283"/>
      </w:pPr>
    </w:lvl>
    <w:lvl w:ilvl="4" w:tplc="FFFFFFFF">
      <w:start w:val="1"/>
      <w:numFmt w:val="lowerLetter"/>
      <w:lvlText w:val="%5."/>
      <w:lvlJc w:val="left"/>
      <w:pPr>
        <w:tabs>
          <w:tab w:val="num" w:pos="2268"/>
        </w:tabs>
        <w:ind w:left="2552" w:hanging="284"/>
      </w:pPr>
    </w:lvl>
    <w:lvl w:ilvl="5" w:tplc="FFFFFFFF">
      <w:start w:val="1"/>
      <w:numFmt w:val="lowerRoman"/>
      <w:lvlText w:val="%6."/>
      <w:lvlJc w:val="right"/>
      <w:pPr>
        <w:ind w:left="1985" w:hanging="284"/>
      </w:pPr>
    </w:lvl>
    <w:lvl w:ilvl="6" w:tplc="FFFFFFFF">
      <w:start w:val="1"/>
      <w:numFmt w:val="decimal"/>
      <w:lvlText w:val="%7."/>
      <w:lvlJc w:val="left"/>
      <w:pPr>
        <w:ind w:left="2268" w:hanging="283"/>
      </w:pPr>
    </w:lvl>
    <w:lvl w:ilvl="7" w:tplc="FFFFFFFF">
      <w:start w:val="1"/>
      <w:numFmt w:val="lowerLetter"/>
      <w:lvlText w:val="%8."/>
      <w:lvlJc w:val="left"/>
      <w:pPr>
        <w:ind w:left="2552" w:hanging="284"/>
      </w:pPr>
    </w:lvl>
    <w:lvl w:ilvl="8" w:tplc="FFFFFFFF">
      <w:start w:val="1"/>
      <w:numFmt w:val="lowerRoman"/>
      <w:lvlText w:val="%9."/>
      <w:lvlJc w:val="right"/>
      <w:pPr>
        <w:ind w:left="2835" w:hanging="283"/>
      </w:pPr>
    </w:lvl>
  </w:abstractNum>
  <w:num w:numId="1" w16cid:durableId="1539901723">
    <w:abstractNumId w:val="12"/>
  </w:num>
  <w:num w:numId="2" w16cid:durableId="594823266">
    <w:abstractNumId w:val="3"/>
  </w:num>
  <w:num w:numId="3" w16cid:durableId="1254389706">
    <w:abstractNumId w:val="2"/>
  </w:num>
  <w:num w:numId="4" w16cid:durableId="277101667">
    <w:abstractNumId w:val="6"/>
  </w:num>
  <w:num w:numId="5" w16cid:durableId="786504303">
    <w:abstractNumId w:val="0"/>
  </w:num>
  <w:num w:numId="6" w16cid:durableId="1919631441">
    <w:abstractNumId w:val="20"/>
  </w:num>
  <w:num w:numId="7" w16cid:durableId="547760116">
    <w:abstractNumId w:val="11"/>
  </w:num>
  <w:num w:numId="8" w16cid:durableId="109711953">
    <w:abstractNumId w:val="9"/>
  </w:num>
  <w:num w:numId="9" w16cid:durableId="1881547675">
    <w:abstractNumId w:val="1"/>
  </w:num>
  <w:num w:numId="10" w16cid:durableId="584612743">
    <w:abstractNumId w:val="8"/>
  </w:num>
  <w:num w:numId="11" w16cid:durableId="751853554">
    <w:abstractNumId w:val="21"/>
  </w:num>
  <w:num w:numId="12" w16cid:durableId="1724331136">
    <w:abstractNumId w:val="5"/>
  </w:num>
  <w:num w:numId="13" w16cid:durableId="113640251">
    <w:abstractNumId w:val="4"/>
  </w:num>
  <w:num w:numId="14" w16cid:durableId="1692803477">
    <w:abstractNumId w:val="17"/>
  </w:num>
  <w:num w:numId="15" w16cid:durableId="630016625">
    <w:abstractNumId w:val="22"/>
  </w:num>
  <w:num w:numId="16" w16cid:durableId="1363675736">
    <w:abstractNumId w:val="10"/>
  </w:num>
  <w:num w:numId="17" w16cid:durableId="1735154294">
    <w:abstractNumId w:val="7"/>
  </w:num>
  <w:num w:numId="18" w16cid:durableId="713238031">
    <w:abstractNumId w:val="14"/>
  </w:num>
  <w:num w:numId="19" w16cid:durableId="1344279029">
    <w:abstractNumId w:val="17"/>
    <w:lvlOverride w:ilvl="0">
      <w:startOverride w:val="1"/>
    </w:lvlOverride>
  </w:num>
  <w:num w:numId="20" w16cid:durableId="624700737">
    <w:abstractNumId w:val="19"/>
  </w:num>
  <w:num w:numId="21" w16cid:durableId="1025709844">
    <w:abstractNumId w:val="17"/>
    <w:lvlOverride w:ilvl="0">
      <w:startOverride w:val="1"/>
    </w:lvlOverride>
  </w:num>
  <w:num w:numId="22" w16cid:durableId="1249000799">
    <w:abstractNumId w:val="16"/>
  </w:num>
  <w:num w:numId="23" w16cid:durableId="644622060">
    <w:abstractNumId w:val="13"/>
  </w:num>
  <w:num w:numId="24" w16cid:durableId="291332834">
    <w:abstractNumId w:val="17"/>
    <w:lvlOverride w:ilvl="0">
      <w:startOverride w:val="1"/>
    </w:lvlOverride>
  </w:num>
  <w:num w:numId="25" w16cid:durableId="2141149763">
    <w:abstractNumId w:val="18"/>
  </w:num>
  <w:num w:numId="26" w16cid:durableId="1601797921">
    <w:abstractNumId w:val="17"/>
    <w:lvlOverride w:ilvl="0">
      <w:startOverride w:val="1"/>
    </w:lvlOverride>
  </w:num>
  <w:num w:numId="27" w16cid:durableId="117996349">
    <w:abstractNumId w:val="17"/>
    <w:lvlOverride w:ilvl="0">
      <w:startOverride w:val="1"/>
    </w:lvlOverride>
  </w:num>
  <w:num w:numId="28" w16cid:durableId="892426169">
    <w:abstractNumId w:val="17"/>
    <w:lvlOverride w:ilvl="0">
      <w:startOverride w:val="1"/>
    </w:lvlOverride>
  </w:num>
  <w:num w:numId="29" w16cid:durableId="105731307">
    <w:abstractNumId w:val="17"/>
  </w:num>
  <w:num w:numId="30" w16cid:durableId="1116943300">
    <w:abstractNumId w:val="15"/>
  </w:num>
  <w:num w:numId="31" w16cid:durableId="954945111">
    <w:abstractNumId w:val="17"/>
    <w:lvlOverride w:ilvl="0">
      <w:startOverride w:val="1"/>
    </w:lvlOverride>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idget Gilbert">
    <w15:presenceInfo w15:providerId="AD" w15:userId="S::bridget@bgla.nz::cebd061e-981f-42c0-982f-5b2fbc24b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1D"/>
    <w:rsid w:val="000030D9"/>
    <w:rsid w:val="00006189"/>
    <w:rsid w:val="000071FC"/>
    <w:rsid w:val="0000743D"/>
    <w:rsid w:val="000074BD"/>
    <w:rsid w:val="00007752"/>
    <w:rsid w:val="00013C3F"/>
    <w:rsid w:val="00014777"/>
    <w:rsid w:val="00016F69"/>
    <w:rsid w:val="00022A99"/>
    <w:rsid w:val="000259A5"/>
    <w:rsid w:val="00030D8B"/>
    <w:rsid w:val="00035B5B"/>
    <w:rsid w:val="00035CD2"/>
    <w:rsid w:val="0003614F"/>
    <w:rsid w:val="0003721B"/>
    <w:rsid w:val="00037BD1"/>
    <w:rsid w:val="00040912"/>
    <w:rsid w:val="00040A24"/>
    <w:rsid w:val="0004139D"/>
    <w:rsid w:val="000423BD"/>
    <w:rsid w:val="000428FC"/>
    <w:rsid w:val="00045CF9"/>
    <w:rsid w:val="00046623"/>
    <w:rsid w:val="00046AA4"/>
    <w:rsid w:val="000502E6"/>
    <w:rsid w:val="0005073A"/>
    <w:rsid w:val="00053CD2"/>
    <w:rsid w:val="00054879"/>
    <w:rsid w:val="00054C71"/>
    <w:rsid w:val="000560BF"/>
    <w:rsid w:val="000573D6"/>
    <w:rsid w:val="00076148"/>
    <w:rsid w:val="0008300E"/>
    <w:rsid w:val="0008560B"/>
    <w:rsid w:val="0008660C"/>
    <w:rsid w:val="00087FA8"/>
    <w:rsid w:val="0009022F"/>
    <w:rsid w:val="00093113"/>
    <w:rsid w:val="00095072"/>
    <w:rsid w:val="00097ACF"/>
    <w:rsid w:val="000A1438"/>
    <w:rsid w:val="000A1BE9"/>
    <w:rsid w:val="000A3611"/>
    <w:rsid w:val="000A4554"/>
    <w:rsid w:val="000B27A3"/>
    <w:rsid w:val="000B2C1F"/>
    <w:rsid w:val="000B473E"/>
    <w:rsid w:val="000B7AA1"/>
    <w:rsid w:val="000C0E8F"/>
    <w:rsid w:val="000C13D0"/>
    <w:rsid w:val="000C235C"/>
    <w:rsid w:val="000D1DE4"/>
    <w:rsid w:val="000D36AF"/>
    <w:rsid w:val="000D4B66"/>
    <w:rsid w:val="000D5A51"/>
    <w:rsid w:val="000D7743"/>
    <w:rsid w:val="000E0532"/>
    <w:rsid w:val="000E4535"/>
    <w:rsid w:val="000E73E2"/>
    <w:rsid w:val="000E7ED4"/>
    <w:rsid w:val="000F1B54"/>
    <w:rsid w:val="000F25AC"/>
    <w:rsid w:val="000F64DE"/>
    <w:rsid w:val="0010403D"/>
    <w:rsid w:val="001053AD"/>
    <w:rsid w:val="00106C78"/>
    <w:rsid w:val="0010762C"/>
    <w:rsid w:val="00110F67"/>
    <w:rsid w:val="0011350E"/>
    <w:rsid w:val="001154DD"/>
    <w:rsid w:val="00116C6D"/>
    <w:rsid w:val="00117C5C"/>
    <w:rsid w:val="00120117"/>
    <w:rsid w:val="0012226A"/>
    <w:rsid w:val="00124CC7"/>
    <w:rsid w:val="00124DC9"/>
    <w:rsid w:val="00125276"/>
    <w:rsid w:val="0012751A"/>
    <w:rsid w:val="001307F1"/>
    <w:rsid w:val="001322C5"/>
    <w:rsid w:val="001322FC"/>
    <w:rsid w:val="00134818"/>
    <w:rsid w:val="00134DC1"/>
    <w:rsid w:val="001353A1"/>
    <w:rsid w:val="00137D94"/>
    <w:rsid w:val="00140970"/>
    <w:rsid w:val="00141205"/>
    <w:rsid w:val="001423E4"/>
    <w:rsid w:val="001442CB"/>
    <w:rsid w:val="00147773"/>
    <w:rsid w:val="00157914"/>
    <w:rsid w:val="00165575"/>
    <w:rsid w:val="00165A26"/>
    <w:rsid w:val="0016652C"/>
    <w:rsid w:val="00166F3D"/>
    <w:rsid w:val="00174A68"/>
    <w:rsid w:val="001810F2"/>
    <w:rsid w:val="00181FE5"/>
    <w:rsid w:val="00185453"/>
    <w:rsid w:val="00186955"/>
    <w:rsid w:val="0018761F"/>
    <w:rsid w:val="00192BA6"/>
    <w:rsid w:val="00195AAE"/>
    <w:rsid w:val="001972C6"/>
    <w:rsid w:val="001A1DB0"/>
    <w:rsid w:val="001A20E6"/>
    <w:rsid w:val="001B17C4"/>
    <w:rsid w:val="001B5226"/>
    <w:rsid w:val="001B53D8"/>
    <w:rsid w:val="001B594F"/>
    <w:rsid w:val="001C1B3F"/>
    <w:rsid w:val="001C37FD"/>
    <w:rsid w:val="001C5A88"/>
    <w:rsid w:val="001C7416"/>
    <w:rsid w:val="001C7868"/>
    <w:rsid w:val="001D1275"/>
    <w:rsid w:val="001D15CD"/>
    <w:rsid w:val="001D5C00"/>
    <w:rsid w:val="001D6062"/>
    <w:rsid w:val="001D641C"/>
    <w:rsid w:val="001D6A56"/>
    <w:rsid w:val="001E213A"/>
    <w:rsid w:val="001E28AF"/>
    <w:rsid w:val="001E696E"/>
    <w:rsid w:val="001F13A2"/>
    <w:rsid w:val="001F1ECF"/>
    <w:rsid w:val="001F5ECE"/>
    <w:rsid w:val="001F6BF1"/>
    <w:rsid w:val="001F6C57"/>
    <w:rsid w:val="001F74A5"/>
    <w:rsid w:val="001F7D14"/>
    <w:rsid w:val="00215A2F"/>
    <w:rsid w:val="0022251D"/>
    <w:rsid w:val="0023019D"/>
    <w:rsid w:val="0023198A"/>
    <w:rsid w:val="00232765"/>
    <w:rsid w:val="00233E01"/>
    <w:rsid w:val="002413E8"/>
    <w:rsid w:val="0024228F"/>
    <w:rsid w:val="0025420D"/>
    <w:rsid w:val="00257C5E"/>
    <w:rsid w:val="00261AE7"/>
    <w:rsid w:val="00262644"/>
    <w:rsid w:val="00263A96"/>
    <w:rsid w:val="00264901"/>
    <w:rsid w:val="0026669A"/>
    <w:rsid w:val="00266E1F"/>
    <w:rsid w:val="00270EE0"/>
    <w:rsid w:val="002715AD"/>
    <w:rsid w:val="00276805"/>
    <w:rsid w:val="00277992"/>
    <w:rsid w:val="00286E91"/>
    <w:rsid w:val="00286FD2"/>
    <w:rsid w:val="00293F83"/>
    <w:rsid w:val="002953BC"/>
    <w:rsid w:val="00295541"/>
    <w:rsid w:val="002965B8"/>
    <w:rsid w:val="00297AF8"/>
    <w:rsid w:val="00297BA9"/>
    <w:rsid w:val="002A6E05"/>
    <w:rsid w:val="002C0156"/>
    <w:rsid w:val="002C0F5A"/>
    <w:rsid w:val="002C1339"/>
    <w:rsid w:val="002C1932"/>
    <w:rsid w:val="002C2A60"/>
    <w:rsid w:val="002C3711"/>
    <w:rsid w:val="002D0352"/>
    <w:rsid w:val="002D4C48"/>
    <w:rsid w:val="002D4FEE"/>
    <w:rsid w:val="002D53B3"/>
    <w:rsid w:val="002D59BA"/>
    <w:rsid w:val="002E0758"/>
    <w:rsid w:val="002E1B2F"/>
    <w:rsid w:val="002E42D8"/>
    <w:rsid w:val="002E4814"/>
    <w:rsid w:val="002F0A07"/>
    <w:rsid w:val="002F23A1"/>
    <w:rsid w:val="002F366A"/>
    <w:rsid w:val="002F673D"/>
    <w:rsid w:val="002F69F4"/>
    <w:rsid w:val="00300557"/>
    <w:rsid w:val="00301AF2"/>
    <w:rsid w:val="0030325E"/>
    <w:rsid w:val="00303B26"/>
    <w:rsid w:val="003040F7"/>
    <w:rsid w:val="003132ED"/>
    <w:rsid w:val="0031740B"/>
    <w:rsid w:val="00317FA6"/>
    <w:rsid w:val="003207E1"/>
    <w:rsid w:val="00323A37"/>
    <w:rsid w:val="003242C5"/>
    <w:rsid w:val="00326660"/>
    <w:rsid w:val="003319F9"/>
    <w:rsid w:val="00334B32"/>
    <w:rsid w:val="003378C4"/>
    <w:rsid w:val="00340F45"/>
    <w:rsid w:val="0034320D"/>
    <w:rsid w:val="00362DB6"/>
    <w:rsid w:val="003636DC"/>
    <w:rsid w:val="00365B92"/>
    <w:rsid w:val="00367BDC"/>
    <w:rsid w:val="00372ABD"/>
    <w:rsid w:val="00372FB9"/>
    <w:rsid w:val="00377AF0"/>
    <w:rsid w:val="00380FB7"/>
    <w:rsid w:val="003816D6"/>
    <w:rsid w:val="003820E2"/>
    <w:rsid w:val="00387931"/>
    <w:rsid w:val="00391488"/>
    <w:rsid w:val="003931AD"/>
    <w:rsid w:val="00393B31"/>
    <w:rsid w:val="003A0369"/>
    <w:rsid w:val="003A31D0"/>
    <w:rsid w:val="003A41CF"/>
    <w:rsid w:val="003A4395"/>
    <w:rsid w:val="003A51CA"/>
    <w:rsid w:val="003A5B7F"/>
    <w:rsid w:val="003A6C25"/>
    <w:rsid w:val="003A7D17"/>
    <w:rsid w:val="003B3BA1"/>
    <w:rsid w:val="003B3F78"/>
    <w:rsid w:val="003C1D3A"/>
    <w:rsid w:val="003C22EA"/>
    <w:rsid w:val="003C7D92"/>
    <w:rsid w:val="003D0884"/>
    <w:rsid w:val="003D1B80"/>
    <w:rsid w:val="003D237C"/>
    <w:rsid w:val="003D2551"/>
    <w:rsid w:val="003D2DE9"/>
    <w:rsid w:val="003D2E41"/>
    <w:rsid w:val="003E739A"/>
    <w:rsid w:val="003F382E"/>
    <w:rsid w:val="003F3899"/>
    <w:rsid w:val="003F5690"/>
    <w:rsid w:val="003F57C1"/>
    <w:rsid w:val="00403E27"/>
    <w:rsid w:val="00407161"/>
    <w:rsid w:val="004077D4"/>
    <w:rsid w:val="004106E3"/>
    <w:rsid w:val="00416887"/>
    <w:rsid w:val="00417F16"/>
    <w:rsid w:val="00420ED9"/>
    <w:rsid w:val="0042207E"/>
    <w:rsid w:val="0042230B"/>
    <w:rsid w:val="00426454"/>
    <w:rsid w:val="00434A42"/>
    <w:rsid w:val="00436298"/>
    <w:rsid w:val="004379C1"/>
    <w:rsid w:val="00450362"/>
    <w:rsid w:val="004574D7"/>
    <w:rsid w:val="00460A42"/>
    <w:rsid w:val="00461730"/>
    <w:rsid w:val="00461BD2"/>
    <w:rsid w:val="004640E9"/>
    <w:rsid w:val="0046689E"/>
    <w:rsid w:val="00470D4F"/>
    <w:rsid w:val="00474A86"/>
    <w:rsid w:val="004773E6"/>
    <w:rsid w:val="004832E9"/>
    <w:rsid w:val="00486443"/>
    <w:rsid w:val="00487E82"/>
    <w:rsid w:val="00490255"/>
    <w:rsid w:val="004922F2"/>
    <w:rsid w:val="004A2BA5"/>
    <w:rsid w:val="004A47B4"/>
    <w:rsid w:val="004A5BD0"/>
    <w:rsid w:val="004B1479"/>
    <w:rsid w:val="004B6F1F"/>
    <w:rsid w:val="004B7343"/>
    <w:rsid w:val="004B7851"/>
    <w:rsid w:val="004D31AB"/>
    <w:rsid w:val="004D3CFE"/>
    <w:rsid w:val="004D516E"/>
    <w:rsid w:val="004D6085"/>
    <w:rsid w:val="004D6EC7"/>
    <w:rsid w:val="004D72ED"/>
    <w:rsid w:val="004E111C"/>
    <w:rsid w:val="004F1303"/>
    <w:rsid w:val="004F3E42"/>
    <w:rsid w:val="00502467"/>
    <w:rsid w:val="005108D3"/>
    <w:rsid w:val="0051196F"/>
    <w:rsid w:val="005135F8"/>
    <w:rsid w:val="00517B0A"/>
    <w:rsid w:val="0052292F"/>
    <w:rsid w:val="00525E3A"/>
    <w:rsid w:val="005275CC"/>
    <w:rsid w:val="005275D2"/>
    <w:rsid w:val="00530C46"/>
    <w:rsid w:val="00530C59"/>
    <w:rsid w:val="00531E00"/>
    <w:rsid w:val="005353E2"/>
    <w:rsid w:val="0053549B"/>
    <w:rsid w:val="00536172"/>
    <w:rsid w:val="005377F4"/>
    <w:rsid w:val="00540B8C"/>
    <w:rsid w:val="00545036"/>
    <w:rsid w:val="00550A68"/>
    <w:rsid w:val="00551933"/>
    <w:rsid w:val="0055588D"/>
    <w:rsid w:val="00555D4C"/>
    <w:rsid w:val="00555FEE"/>
    <w:rsid w:val="00556339"/>
    <w:rsid w:val="00560658"/>
    <w:rsid w:val="005659B0"/>
    <w:rsid w:val="00565CF5"/>
    <w:rsid w:val="0057124F"/>
    <w:rsid w:val="00575776"/>
    <w:rsid w:val="00580F23"/>
    <w:rsid w:val="005815D0"/>
    <w:rsid w:val="00583897"/>
    <w:rsid w:val="005852DA"/>
    <w:rsid w:val="0058673E"/>
    <w:rsid w:val="0058684F"/>
    <w:rsid w:val="00587CE4"/>
    <w:rsid w:val="005902A0"/>
    <w:rsid w:val="00590C96"/>
    <w:rsid w:val="00591754"/>
    <w:rsid w:val="00592F76"/>
    <w:rsid w:val="0059336A"/>
    <w:rsid w:val="005945A4"/>
    <w:rsid w:val="00597247"/>
    <w:rsid w:val="00597B06"/>
    <w:rsid w:val="00597C6D"/>
    <w:rsid w:val="005A09F4"/>
    <w:rsid w:val="005A0B93"/>
    <w:rsid w:val="005A1286"/>
    <w:rsid w:val="005A1F15"/>
    <w:rsid w:val="005A35F6"/>
    <w:rsid w:val="005A7C1E"/>
    <w:rsid w:val="005B1C18"/>
    <w:rsid w:val="005B263E"/>
    <w:rsid w:val="005B39BD"/>
    <w:rsid w:val="005B7EE8"/>
    <w:rsid w:val="005C3F66"/>
    <w:rsid w:val="005C3F93"/>
    <w:rsid w:val="005C5069"/>
    <w:rsid w:val="005C6684"/>
    <w:rsid w:val="005C7399"/>
    <w:rsid w:val="005C75E6"/>
    <w:rsid w:val="005D1C3A"/>
    <w:rsid w:val="005D20DB"/>
    <w:rsid w:val="005D297F"/>
    <w:rsid w:val="005D517E"/>
    <w:rsid w:val="005D6363"/>
    <w:rsid w:val="005D7EE2"/>
    <w:rsid w:val="005E359F"/>
    <w:rsid w:val="005E5C93"/>
    <w:rsid w:val="005E7A65"/>
    <w:rsid w:val="005F1A45"/>
    <w:rsid w:val="005F716E"/>
    <w:rsid w:val="005F7BB1"/>
    <w:rsid w:val="00606F75"/>
    <w:rsid w:val="00614A75"/>
    <w:rsid w:val="00620B4E"/>
    <w:rsid w:val="00632555"/>
    <w:rsid w:val="00633FA6"/>
    <w:rsid w:val="00634BB8"/>
    <w:rsid w:val="00636DC9"/>
    <w:rsid w:val="00640D2F"/>
    <w:rsid w:val="0064139F"/>
    <w:rsid w:val="00650480"/>
    <w:rsid w:val="00651A1B"/>
    <w:rsid w:val="0065307B"/>
    <w:rsid w:val="006547C1"/>
    <w:rsid w:val="0065581A"/>
    <w:rsid w:val="0065590C"/>
    <w:rsid w:val="006610CA"/>
    <w:rsid w:val="006640C1"/>
    <w:rsid w:val="006646A6"/>
    <w:rsid w:val="00670D47"/>
    <w:rsid w:val="00673CD0"/>
    <w:rsid w:val="00673D53"/>
    <w:rsid w:val="006778EA"/>
    <w:rsid w:val="00680F38"/>
    <w:rsid w:val="00687CA9"/>
    <w:rsid w:val="00691019"/>
    <w:rsid w:val="0069110D"/>
    <w:rsid w:val="00691FE9"/>
    <w:rsid w:val="00693C35"/>
    <w:rsid w:val="00693CFE"/>
    <w:rsid w:val="006B0D61"/>
    <w:rsid w:val="006C27E1"/>
    <w:rsid w:val="006D2BA3"/>
    <w:rsid w:val="006D68CB"/>
    <w:rsid w:val="006D699C"/>
    <w:rsid w:val="006E1988"/>
    <w:rsid w:val="006E7533"/>
    <w:rsid w:val="006F38E0"/>
    <w:rsid w:val="006F3D92"/>
    <w:rsid w:val="006F6508"/>
    <w:rsid w:val="006F7455"/>
    <w:rsid w:val="00700CFA"/>
    <w:rsid w:val="007020CC"/>
    <w:rsid w:val="007052DA"/>
    <w:rsid w:val="00705B97"/>
    <w:rsid w:val="00706981"/>
    <w:rsid w:val="00706CA1"/>
    <w:rsid w:val="0071096D"/>
    <w:rsid w:val="007147B2"/>
    <w:rsid w:val="00715E0C"/>
    <w:rsid w:val="00720200"/>
    <w:rsid w:val="00720FB9"/>
    <w:rsid w:val="0072126C"/>
    <w:rsid w:val="00722079"/>
    <w:rsid w:val="00722B26"/>
    <w:rsid w:val="007245F8"/>
    <w:rsid w:val="0073064B"/>
    <w:rsid w:val="007309EE"/>
    <w:rsid w:val="00730AFC"/>
    <w:rsid w:val="00731385"/>
    <w:rsid w:val="00731EDD"/>
    <w:rsid w:val="0073604F"/>
    <w:rsid w:val="00736277"/>
    <w:rsid w:val="007375A8"/>
    <w:rsid w:val="00737EC6"/>
    <w:rsid w:val="00742773"/>
    <w:rsid w:val="00742F48"/>
    <w:rsid w:val="007431B8"/>
    <w:rsid w:val="00747BF2"/>
    <w:rsid w:val="00750569"/>
    <w:rsid w:val="00750A7D"/>
    <w:rsid w:val="007512BB"/>
    <w:rsid w:val="00751AEE"/>
    <w:rsid w:val="00752BC7"/>
    <w:rsid w:val="00753FAD"/>
    <w:rsid w:val="007610D1"/>
    <w:rsid w:val="00761C56"/>
    <w:rsid w:val="0076467F"/>
    <w:rsid w:val="00764A0A"/>
    <w:rsid w:val="00765710"/>
    <w:rsid w:val="00766145"/>
    <w:rsid w:val="00767A03"/>
    <w:rsid w:val="00776696"/>
    <w:rsid w:val="00780789"/>
    <w:rsid w:val="00781067"/>
    <w:rsid w:val="007830C3"/>
    <w:rsid w:val="00783578"/>
    <w:rsid w:val="00783ED9"/>
    <w:rsid w:val="0078418B"/>
    <w:rsid w:val="0078425B"/>
    <w:rsid w:val="00784DF9"/>
    <w:rsid w:val="00786198"/>
    <w:rsid w:val="00790726"/>
    <w:rsid w:val="00791F0D"/>
    <w:rsid w:val="00793ED2"/>
    <w:rsid w:val="007A0AB4"/>
    <w:rsid w:val="007A1A5B"/>
    <w:rsid w:val="007A1F1C"/>
    <w:rsid w:val="007A47F6"/>
    <w:rsid w:val="007A4DC7"/>
    <w:rsid w:val="007A5823"/>
    <w:rsid w:val="007A75B3"/>
    <w:rsid w:val="007B02BF"/>
    <w:rsid w:val="007B21DE"/>
    <w:rsid w:val="007B3756"/>
    <w:rsid w:val="007B7606"/>
    <w:rsid w:val="007C3FF0"/>
    <w:rsid w:val="007C454D"/>
    <w:rsid w:val="007C50E5"/>
    <w:rsid w:val="007C7C3D"/>
    <w:rsid w:val="007D5052"/>
    <w:rsid w:val="007D7408"/>
    <w:rsid w:val="007E5E1D"/>
    <w:rsid w:val="007E62E6"/>
    <w:rsid w:val="007E71AC"/>
    <w:rsid w:val="007E7A3A"/>
    <w:rsid w:val="007E7E81"/>
    <w:rsid w:val="007F11A5"/>
    <w:rsid w:val="007F7272"/>
    <w:rsid w:val="0080005F"/>
    <w:rsid w:val="008131B7"/>
    <w:rsid w:val="008136A3"/>
    <w:rsid w:val="00816934"/>
    <w:rsid w:val="00817C61"/>
    <w:rsid w:val="008235BC"/>
    <w:rsid w:val="00831055"/>
    <w:rsid w:val="0083272B"/>
    <w:rsid w:val="00832E6E"/>
    <w:rsid w:val="00835D80"/>
    <w:rsid w:val="00837763"/>
    <w:rsid w:val="00840185"/>
    <w:rsid w:val="00840925"/>
    <w:rsid w:val="0084368B"/>
    <w:rsid w:val="008439E0"/>
    <w:rsid w:val="00843BDE"/>
    <w:rsid w:val="00850768"/>
    <w:rsid w:val="00850C4E"/>
    <w:rsid w:val="00853CA4"/>
    <w:rsid w:val="0085523F"/>
    <w:rsid w:val="008563B6"/>
    <w:rsid w:val="008566D7"/>
    <w:rsid w:val="00860282"/>
    <w:rsid w:val="00861119"/>
    <w:rsid w:val="0086259E"/>
    <w:rsid w:val="00863826"/>
    <w:rsid w:val="00883851"/>
    <w:rsid w:val="00883D3D"/>
    <w:rsid w:val="00884527"/>
    <w:rsid w:val="0088547F"/>
    <w:rsid w:val="00892AD6"/>
    <w:rsid w:val="00893EA8"/>
    <w:rsid w:val="00894520"/>
    <w:rsid w:val="008956E6"/>
    <w:rsid w:val="008A549A"/>
    <w:rsid w:val="008B26F9"/>
    <w:rsid w:val="008B3C5F"/>
    <w:rsid w:val="008B4A50"/>
    <w:rsid w:val="008B4FBA"/>
    <w:rsid w:val="008B5615"/>
    <w:rsid w:val="008C0025"/>
    <w:rsid w:val="008C0A29"/>
    <w:rsid w:val="008C34B3"/>
    <w:rsid w:val="008C66AF"/>
    <w:rsid w:val="008D1D33"/>
    <w:rsid w:val="008D26B8"/>
    <w:rsid w:val="008D4537"/>
    <w:rsid w:val="008D64A8"/>
    <w:rsid w:val="008E0075"/>
    <w:rsid w:val="008E2A07"/>
    <w:rsid w:val="008E55A4"/>
    <w:rsid w:val="008E63FD"/>
    <w:rsid w:val="008F0BD1"/>
    <w:rsid w:val="008F3495"/>
    <w:rsid w:val="008F4D60"/>
    <w:rsid w:val="008F7E34"/>
    <w:rsid w:val="008F7FBB"/>
    <w:rsid w:val="009028C7"/>
    <w:rsid w:val="00903FA9"/>
    <w:rsid w:val="0090658B"/>
    <w:rsid w:val="009111C2"/>
    <w:rsid w:val="00911B4B"/>
    <w:rsid w:val="00911CDE"/>
    <w:rsid w:val="00916BC2"/>
    <w:rsid w:val="00917D89"/>
    <w:rsid w:val="009203C2"/>
    <w:rsid w:val="00922335"/>
    <w:rsid w:val="0092430A"/>
    <w:rsid w:val="00924606"/>
    <w:rsid w:val="00925EAF"/>
    <w:rsid w:val="009345B1"/>
    <w:rsid w:val="00935FBD"/>
    <w:rsid w:val="00941DA9"/>
    <w:rsid w:val="00944A8E"/>
    <w:rsid w:val="00944B84"/>
    <w:rsid w:val="00945213"/>
    <w:rsid w:val="009471B1"/>
    <w:rsid w:val="00947389"/>
    <w:rsid w:val="009477CC"/>
    <w:rsid w:val="00947D26"/>
    <w:rsid w:val="00947FC0"/>
    <w:rsid w:val="0098012B"/>
    <w:rsid w:val="00982EA9"/>
    <w:rsid w:val="00982F51"/>
    <w:rsid w:val="009864BC"/>
    <w:rsid w:val="00986D2B"/>
    <w:rsid w:val="00992004"/>
    <w:rsid w:val="009A06D5"/>
    <w:rsid w:val="009A3E35"/>
    <w:rsid w:val="009A5636"/>
    <w:rsid w:val="009A7B05"/>
    <w:rsid w:val="009A7CD2"/>
    <w:rsid w:val="009B0B4A"/>
    <w:rsid w:val="009B0C59"/>
    <w:rsid w:val="009B3E52"/>
    <w:rsid w:val="009B4B78"/>
    <w:rsid w:val="009B64BB"/>
    <w:rsid w:val="009B6CF1"/>
    <w:rsid w:val="009C0DCC"/>
    <w:rsid w:val="009C3C91"/>
    <w:rsid w:val="009C4500"/>
    <w:rsid w:val="009C4840"/>
    <w:rsid w:val="009C5E3B"/>
    <w:rsid w:val="009D0EC0"/>
    <w:rsid w:val="009D71D6"/>
    <w:rsid w:val="009D743B"/>
    <w:rsid w:val="009E1AA5"/>
    <w:rsid w:val="009E38BA"/>
    <w:rsid w:val="009E5C46"/>
    <w:rsid w:val="009F371A"/>
    <w:rsid w:val="009F438D"/>
    <w:rsid w:val="009F57B7"/>
    <w:rsid w:val="009F683E"/>
    <w:rsid w:val="00A0002A"/>
    <w:rsid w:val="00A0038D"/>
    <w:rsid w:val="00A1504B"/>
    <w:rsid w:val="00A2118F"/>
    <w:rsid w:val="00A31483"/>
    <w:rsid w:val="00A31FD0"/>
    <w:rsid w:val="00A32B72"/>
    <w:rsid w:val="00A32C79"/>
    <w:rsid w:val="00A35283"/>
    <w:rsid w:val="00A42624"/>
    <w:rsid w:val="00A448CC"/>
    <w:rsid w:val="00A50302"/>
    <w:rsid w:val="00A56E1C"/>
    <w:rsid w:val="00A57140"/>
    <w:rsid w:val="00A57536"/>
    <w:rsid w:val="00A577A7"/>
    <w:rsid w:val="00A6003C"/>
    <w:rsid w:val="00A615F1"/>
    <w:rsid w:val="00A6559E"/>
    <w:rsid w:val="00A7094C"/>
    <w:rsid w:val="00A756B8"/>
    <w:rsid w:val="00A75E4C"/>
    <w:rsid w:val="00A81DB6"/>
    <w:rsid w:val="00A83366"/>
    <w:rsid w:val="00A855F3"/>
    <w:rsid w:val="00A85CC0"/>
    <w:rsid w:val="00A8624E"/>
    <w:rsid w:val="00A86CB3"/>
    <w:rsid w:val="00A91FCB"/>
    <w:rsid w:val="00A92182"/>
    <w:rsid w:val="00A92950"/>
    <w:rsid w:val="00A9497C"/>
    <w:rsid w:val="00A96D3F"/>
    <w:rsid w:val="00A971AB"/>
    <w:rsid w:val="00AA3DF5"/>
    <w:rsid w:val="00AA68FD"/>
    <w:rsid w:val="00AB1631"/>
    <w:rsid w:val="00AB1ECE"/>
    <w:rsid w:val="00AB2C44"/>
    <w:rsid w:val="00AC3E6C"/>
    <w:rsid w:val="00AC45AF"/>
    <w:rsid w:val="00AC51EE"/>
    <w:rsid w:val="00AD238C"/>
    <w:rsid w:val="00AD5271"/>
    <w:rsid w:val="00AE2804"/>
    <w:rsid w:val="00AE3DDD"/>
    <w:rsid w:val="00AE416C"/>
    <w:rsid w:val="00AE44C7"/>
    <w:rsid w:val="00AE743B"/>
    <w:rsid w:val="00AF174D"/>
    <w:rsid w:val="00AF3028"/>
    <w:rsid w:val="00AF74E5"/>
    <w:rsid w:val="00B043F4"/>
    <w:rsid w:val="00B0774E"/>
    <w:rsid w:val="00B104EB"/>
    <w:rsid w:val="00B13FA9"/>
    <w:rsid w:val="00B13FEB"/>
    <w:rsid w:val="00B15A6D"/>
    <w:rsid w:val="00B16122"/>
    <w:rsid w:val="00B1747C"/>
    <w:rsid w:val="00B228F1"/>
    <w:rsid w:val="00B247AD"/>
    <w:rsid w:val="00B2550B"/>
    <w:rsid w:val="00B26533"/>
    <w:rsid w:val="00B403E5"/>
    <w:rsid w:val="00B4366F"/>
    <w:rsid w:val="00B46034"/>
    <w:rsid w:val="00B52CDD"/>
    <w:rsid w:val="00B54589"/>
    <w:rsid w:val="00B55C1F"/>
    <w:rsid w:val="00B64550"/>
    <w:rsid w:val="00B66ADC"/>
    <w:rsid w:val="00B70288"/>
    <w:rsid w:val="00B704A6"/>
    <w:rsid w:val="00B705EB"/>
    <w:rsid w:val="00B70F5A"/>
    <w:rsid w:val="00B72672"/>
    <w:rsid w:val="00B72B38"/>
    <w:rsid w:val="00B7302B"/>
    <w:rsid w:val="00B733E6"/>
    <w:rsid w:val="00B750FF"/>
    <w:rsid w:val="00B7516E"/>
    <w:rsid w:val="00B76871"/>
    <w:rsid w:val="00B83E7C"/>
    <w:rsid w:val="00B85327"/>
    <w:rsid w:val="00B8765F"/>
    <w:rsid w:val="00B94F64"/>
    <w:rsid w:val="00B97280"/>
    <w:rsid w:val="00BA47C7"/>
    <w:rsid w:val="00BA57BC"/>
    <w:rsid w:val="00BA5B75"/>
    <w:rsid w:val="00BA5CED"/>
    <w:rsid w:val="00BA6DD2"/>
    <w:rsid w:val="00BB538C"/>
    <w:rsid w:val="00BB5FCD"/>
    <w:rsid w:val="00BB702F"/>
    <w:rsid w:val="00BB7931"/>
    <w:rsid w:val="00BC152E"/>
    <w:rsid w:val="00BC1725"/>
    <w:rsid w:val="00BC189C"/>
    <w:rsid w:val="00BC65D7"/>
    <w:rsid w:val="00BC7711"/>
    <w:rsid w:val="00BD280D"/>
    <w:rsid w:val="00BE0A46"/>
    <w:rsid w:val="00BE0C96"/>
    <w:rsid w:val="00BE0D33"/>
    <w:rsid w:val="00BE27A9"/>
    <w:rsid w:val="00BE29F5"/>
    <w:rsid w:val="00BE4724"/>
    <w:rsid w:val="00BF2DA4"/>
    <w:rsid w:val="00BF3E04"/>
    <w:rsid w:val="00BF6FD6"/>
    <w:rsid w:val="00C00480"/>
    <w:rsid w:val="00C06E59"/>
    <w:rsid w:val="00C117EF"/>
    <w:rsid w:val="00C127B8"/>
    <w:rsid w:val="00C13660"/>
    <w:rsid w:val="00C1468F"/>
    <w:rsid w:val="00C14FEC"/>
    <w:rsid w:val="00C20689"/>
    <w:rsid w:val="00C217CE"/>
    <w:rsid w:val="00C22AAB"/>
    <w:rsid w:val="00C25F52"/>
    <w:rsid w:val="00C26CEA"/>
    <w:rsid w:val="00C27549"/>
    <w:rsid w:val="00C343F9"/>
    <w:rsid w:val="00C36940"/>
    <w:rsid w:val="00C42D6E"/>
    <w:rsid w:val="00C46CE2"/>
    <w:rsid w:val="00C5147C"/>
    <w:rsid w:val="00C514B7"/>
    <w:rsid w:val="00C5285F"/>
    <w:rsid w:val="00C57602"/>
    <w:rsid w:val="00C6215F"/>
    <w:rsid w:val="00C656FE"/>
    <w:rsid w:val="00C70061"/>
    <w:rsid w:val="00C745C9"/>
    <w:rsid w:val="00C74D86"/>
    <w:rsid w:val="00C77755"/>
    <w:rsid w:val="00C805EF"/>
    <w:rsid w:val="00C806D3"/>
    <w:rsid w:val="00C80970"/>
    <w:rsid w:val="00C81297"/>
    <w:rsid w:val="00C905A6"/>
    <w:rsid w:val="00C91D8B"/>
    <w:rsid w:val="00C9426B"/>
    <w:rsid w:val="00C95F03"/>
    <w:rsid w:val="00CA17A7"/>
    <w:rsid w:val="00CA5607"/>
    <w:rsid w:val="00CA5736"/>
    <w:rsid w:val="00CA5D0D"/>
    <w:rsid w:val="00CB0F02"/>
    <w:rsid w:val="00CB32E9"/>
    <w:rsid w:val="00CB3628"/>
    <w:rsid w:val="00CB3757"/>
    <w:rsid w:val="00CB4E49"/>
    <w:rsid w:val="00CB5CE3"/>
    <w:rsid w:val="00CC197E"/>
    <w:rsid w:val="00CC2C3F"/>
    <w:rsid w:val="00CC4180"/>
    <w:rsid w:val="00CD0ADB"/>
    <w:rsid w:val="00CD10B8"/>
    <w:rsid w:val="00CD2564"/>
    <w:rsid w:val="00CD34A4"/>
    <w:rsid w:val="00CD3873"/>
    <w:rsid w:val="00CD4D35"/>
    <w:rsid w:val="00CD6057"/>
    <w:rsid w:val="00CE0FDA"/>
    <w:rsid w:val="00CE1E78"/>
    <w:rsid w:val="00CE2960"/>
    <w:rsid w:val="00CE3B8C"/>
    <w:rsid w:val="00CE42A5"/>
    <w:rsid w:val="00CE5248"/>
    <w:rsid w:val="00CE6F08"/>
    <w:rsid w:val="00CF4C0F"/>
    <w:rsid w:val="00CF4E76"/>
    <w:rsid w:val="00CF55C0"/>
    <w:rsid w:val="00D059C9"/>
    <w:rsid w:val="00D07A42"/>
    <w:rsid w:val="00D07B14"/>
    <w:rsid w:val="00D11547"/>
    <w:rsid w:val="00D15544"/>
    <w:rsid w:val="00D155B8"/>
    <w:rsid w:val="00D20BEE"/>
    <w:rsid w:val="00D21385"/>
    <w:rsid w:val="00D2441D"/>
    <w:rsid w:val="00D31B9D"/>
    <w:rsid w:val="00D32B8E"/>
    <w:rsid w:val="00D33321"/>
    <w:rsid w:val="00D4308B"/>
    <w:rsid w:val="00D4710A"/>
    <w:rsid w:val="00D51BC0"/>
    <w:rsid w:val="00D52095"/>
    <w:rsid w:val="00D526D7"/>
    <w:rsid w:val="00D52D15"/>
    <w:rsid w:val="00D53379"/>
    <w:rsid w:val="00D5602D"/>
    <w:rsid w:val="00D61F67"/>
    <w:rsid w:val="00D649EF"/>
    <w:rsid w:val="00D64FD9"/>
    <w:rsid w:val="00D65D1B"/>
    <w:rsid w:val="00D65D5B"/>
    <w:rsid w:val="00D675CC"/>
    <w:rsid w:val="00D70AEE"/>
    <w:rsid w:val="00D72EE6"/>
    <w:rsid w:val="00D74985"/>
    <w:rsid w:val="00D75C6D"/>
    <w:rsid w:val="00D767B2"/>
    <w:rsid w:val="00D802A8"/>
    <w:rsid w:val="00D81B05"/>
    <w:rsid w:val="00D81F9D"/>
    <w:rsid w:val="00D83425"/>
    <w:rsid w:val="00D866A4"/>
    <w:rsid w:val="00D87B44"/>
    <w:rsid w:val="00D90716"/>
    <w:rsid w:val="00D91227"/>
    <w:rsid w:val="00D924DB"/>
    <w:rsid w:val="00D955D4"/>
    <w:rsid w:val="00D97C44"/>
    <w:rsid w:val="00DA10DD"/>
    <w:rsid w:val="00DA5564"/>
    <w:rsid w:val="00DB2242"/>
    <w:rsid w:val="00DB36F8"/>
    <w:rsid w:val="00DB4918"/>
    <w:rsid w:val="00DB70B8"/>
    <w:rsid w:val="00DC04AC"/>
    <w:rsid w:val="00DC2E29"/>
    <w:rsid w:val="00DC3600"/>
    <w:rsid w:val="00DC3836"/>
    <w:rsid w:val="00DC7BEC"/>
    <w:rsid w:val="00DD163F"/>
    <w:rsid w:val="00DD2AE2"/>
    <w:rsid w:val="00DD34A0"/>
    <w:rsid w:val="00DD6C8E"/>
    <w:rsid w:val="00DD6E87"/>
    <w:rsid w:val="00DE2F6F"/>
    <w:rsid w:val="00DE6644"/>
    <w:rsid w:val="00DF0F6F"/>
    <w:rsid w:val="00DF4E5E"/>
    <w:rsid w:val="00DF51B6"/>
    <w:rsid w:val="00DF6934"/>
    <w:rsid w:val="00DF75F5"/>
    <w:rsid w:val="00DF762E"/>
    <w:rsid w:val="00E01AFE"/>
    <w:rsid w:val="00E04DF7"/>
    <w:rsid w:val="00E06C20"/>
    <w:rsid w:val="00E1364A"/>
    <w:rsid w:val="00E1374B"/>
    <w:rsid w:val="00E14FA8"/>
    <w:rsid w:val="00E165BD"/>
    <w:rsid w:val="00E20A39"/>
    <w:rsid w:val="00E25E7C"/>
    <w:rsid w:val="00E26BD2"/>
    <w:rsid w:val="00E26F9A"/>
    <w:rsid w:val="00E3228F"/>
    <w:rsid w:val="00E33B12"/>
    <w:rsid w:val="00E40B0A"/>
    <w:rsid w:val="00E46C75"/>
    <w:rsid w:val="00E50A1A"/>
    <w:rsid w:val="00E61537"/>
    <w:rsid w:val="00E627D5"/>
    <w:rsid w:val="00E6694B"/>
    <w:rsid w:val="00E709D4"/>
    <w:rsid w:val="00E71301"/>
    <w:rsid w:val="00E71CC1"/>
    <w:rsid w:val="00E73162"/>
    <w:rsid w:val="00E75CCF"/>
    <w:rsid w:val="00E814B7"/>
    <w:rsid w:val="00E85C49"/>
    <w:rsid w:val="00E87593"/>
    <w:rsid w:val="00E87BF6"/>
    <w:rsid w:val="00E913A1"/>
    <w:rsid w:val="00E920DC"/>
    <w:rsid w:val="00E9271A"/>
    <w:rsid w:val="00E96343"/>
    <w:rsid w:val="00EA3E43"/>
    <w:rsid w:val="00EA5642"/>
    <w:rsid w:val="00EB2FA3"/>
    <w:rsid w:val="00EB71E1"/>
    <w:rsid w:val="00EB74A6"/>
    <w:rsid w:val="00EB75EA"/>
    <w:rsid w:val="00EC0717"/>
    <w:rsid w:val="00EC22C2"/>
    <w:rsid w:val="00EC6D75"/>
    <w:rsid w:val="00EC7064"/>
    <w:rsid w:val="00ED4CEC"/>
    <w:rsid w:val="00EE00F5"/>
    <w:rsid w:val="00EF0196"/>
    <w:rsid w:val="00F0102D"/>
    <w:rsid w:val="00F01CB1"/>
    <w:rsid w:val="00F15EC6"/>
    <w:rsid w:val="00F178D3"/>
    <w:rsid w:val="00F30B42"/>
    <w:rsid w:val="00F325E7"/>
    <w:rsid w:val="00F348C4"/>
    <w:rsid w:val="00F3656F"/>
    <w:rsid w:val="00F37489"/>
    <w:rsid w:val="00F4015F"/>
    <w:rsid w:val="00F4044C"/>
    <w:rsid w:val="00F43EF0"/>
    <w:rsid w:val="00F46CCC"/>
    <w:rsid w:val="00F4764E"/>
    <w:rsid w:val="00F524A9"/>
    <w:rsid w:val="00F54A44"/>
    <w:rsid w:val="00F60833"/>
    <w:rsid w:val="00F61C33"/>
    <w:rsid w:val="00F66F76"/>
    <w:rsid w:val="00F72AC5"/>
    <w:rsid w:val="00F74426"/>
    <w:rsid w:val="00F75FCC"/>
    <w:rsid w:val="00F76E07"/>
    <w:rsid w:val="00F82310"/>
    <w:rsid w:val="00F8365C"/>
    <w:rsid w:val="00F83BF8"/>
    <w:rsid w:val="00F85449"/>
    <w:rsid w:val="00F862EA"/>
    <w:rsid w:val="00F86A58"/>
    <w:rsid w:val="00F90B8B"/>
    <w:rsid w:val="00F9108F"/>
    <w:rsid w:val="00F94876"/>
    <w:rsid w:val="00F94D9D"/>
    <w:rsid w:val="00F96E0B"/>
    <w:rsid w:val="00F97E5E"/>
    <w:rsid w:val="00FA395F"/>
    <w:rsid w:val="00FA5AFA"/>
    <w:rsid w:val="00FB1EED"/>
    <w:rsid w:val="00FB46F5"/>
    <w:rsid w:val="00FB4E01"/>
    <w:rsid w:val="00FB72A5"/>
    <w:rsid w:val="00FC2F77"/>
    <w:rsid w:val="00FC3039"/>
    <w:rsid w:val="00FC653B"/>
    <w:rsid w:val="00FC7F56"/>
    <w:rsid w:val="00FD0201"/>
    <w:rsid w:val="00FD0E99"/>
    <w:rsid w:val="00FD362F"/>
    <w:rsid w:val="00FD48D1"/>
    <w:rsid w:val="00FD7789"/>
    <w:rsid w:val="00FE70CC"/>
    <w:rsid w:val="00FF12EC"/>
    <w:rsid w:val="00FF1DBF"/>
    <w:rsid w:val="00FF2FF7"/>
    <w:rsid w:val="00FF49EC"/>
    <w:rsid w:val="18958D0B"/>
    <w:rsid w:val="1F938AA9"/>
    <w:rsid w:val="21135002"/>
    <w:rsid w:val="2D5DDCF9"/>
    <w:rsid w:val="3866FA7C"/>
    <w:rsid w:val="3B75343F"/>
    <w:rsid w:val="42B54985"/>
    <w:rsid w:val="5B97B91C"/>
    <w:rsid w:val="5DB5B281"/>
    <w:rsid w:val="5F2EBB5F"/>
    <w:rsid w:val="744A91C0"/>
    <w:rsid w:val="7C48E805"/>
    <w:rsid w:val="7F65E65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BA47C7"/>
    <w:pPr>
      <w:jc w:val="both"/>
    </w:pPr>
    <w:rPr>
      <w:rFonts w:ascii="Arial" w:eastAsia="Times New Roman" w:hAnsi="Arial"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spacing w:after="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9"/>
      </w:numPr>
    </w:pPr>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styleId="UnresolvedMention">
    <w:name w:val="Unresolved Mention"/>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styleId="Revision">
    <w:name w:val="Revision"/>
    <w:hidden/>
    <w:uiPriority w:val="99"/>
    <w:semiHidden/>
    <w:rsid w:val="00AF74E5"/>
    <w:pPr>
      <w:spacing w:after="0" w:line="240" w:lineRule="auto"/>
    </w:pPr>
  </w:style>
  <w:style w:type="numbering" w:customStyle="1" w:styleId="CurrentList1">
    <w:name w:val="Current List1"/>
    <w:uiPriority w:val="99"/>
    <w:rsid w:val="00884527"/>
    <w:pPr>
      <w:numPr>
        <w:numId w:val="13"/>
      </w:numPr>
    </w:pPr>
  </w:style>
  <w:style w:type="character" w:styleId="EndnoteReference">
    <w:name w:val="endnote reference"/>
    <w:basedOn w:val="DefaultParagraphFont"/>
    <w:uiPriority w:val="99"/>
    <w:semiHidden/>
    <w:unhideWhenUsed/>
    <w:rsid w:val="001C1B3F"/>
    <w:rPr>
      <w:vertAlign w:val="superscript"/>
    </w:rPr>
  </w:style>
  <w:style w:type="paragraph" w:customStyle="1" w:styleId="Bodynumberedlevel1">
    <w:name w:val="Body numbered level 1"/>
    <w:basedOn w:val="Normal"/>
    <w:qFormat/>
    <w:rsid w:val="0004139D"/>
    <w:pPr>
      <w:numPr>
        <w:numId w:val="14"/>
      </w:numPr>
      <w:jc w:val="both"/>
    </w:pPr>
    <w:rPr>
      <w:rFonts w:ascii="Arial" w:eastAsia="Times New Roman" w:hAnsi="Arial" w:cs="Arial"/>
      <w:szCs w:val="24"/>
      <w:lang w:eastAsia="en-GB"/>
    </w:rPr>
  </w:style>
  <w:style w:type="paragraph" w:customStyle="1" w:styleId="Bodynumberedlevel2">
    <w:name w:val="Body numbered level 2"/>
    <w:basedOn w:val="Normal"/>
    <w:qFormat/>
    <w:rsid w:val="0004139D"/>
    <w:pPr>
      <w:numPr>
        <w:ilvl w:val="1"/>
        <w:numId w:val="14"/>
      </w:numPr>
      <w:jc w:val="both"/>
    </w:pPr>
    <w:rPr>
      <w:rFonts w:ascii="Arial" w:eastAsia="Times New Roman" w:hAnsi="Arial" w:cs="Arial"/>
      <w:szCs w:val="24"/>
      <w:lang w:eastAsia="en-GB"/>
    </w:rPr>
  </w:style>
  <w:style w:type="paragraph" w:customStyle="1" w:styleId="Bodynumberedlevel3">
    <w:name w:val="Body numbered level 3"/>
    <w:basedOn w:val="Normal"/>
    <w:qFormat/>
    <w:rsid w:val="0004139D"/>
    <w:pPr>
      <w:numPr>
        <w:ilvl w:val="2"/>
        <w:numId w:val="14"/>
      </w:numPr>
      <w:tabs>
        <w:tab w:val="num" w:pos="360"/>
      </w:tabs>
      <w:ind w:left="0" w:firstLine="0"/>
      <w:jc w:val="both"/>
    </w:pPr>
    <w:rPr>
      <w:rFonts w:ascii="Arial" w:eastAsia="Times New Roman" w:hAnsi="Arial" w:cs="Arial"/>
      <w:szCs w:val="24"/>
      <w:lang w:eastAsia="en-GB"/>
    </w:rPr>
  </w:style>
  <w:style w:type="paragraph" w:customStyle="1" w:styleId="Bodynumberedlevel4">
    <w:name w:val="Body numbered level 4"/>
    <w:basedOn w:val="Normal"/>
    <w:qFormat/>
    <w:rsid w:val="0004139D"/>
    <w:pPr>
      <w:numPr>
        <w:ilvl w:val="3"/>
        <w:numId w:val="14"/>
      </w:numPr>
      <w:tabs>
        <w:tab w:val="num" w:pos="360"/>
      </w:tabs>
      <w:ind w:left="0" w:firstLine="0"/>
      <w:jc w:val="both"/>
    </w:pPr>
    <w:rPr>
      <w:rFonts w:ascii="Arial" w:eastAsia="Times New Roman" w:hAnsi="Arial" w:cs="Arial"/>
      <w:szCs w:val="24"/>
      <w:lang w:eastAsia="en-GB"/>
    </w:rPr>
  </w:style>
  <w:style w:type="paragraph" w:customStyle="1" w:styleId="Bodynumberedlevel5">
    <w:name w:val="Body numbered level 5"/>
    <w:basedOn w:val="Normal"/>
    <w:qFormat/>
    <w:rsid w:val="0004139D"/>
    <w:pPr>
      <w:numPr>
        <w:ilvl w:val="4"/>
        <w:numId w:val="14"/>
      </w:numPr>
      <w:tabs>
        <w:tab w:val="clear" w:pos="2268"/>
        <w:tab w:val="num" w:pos="360"/>
      </w:tabs>
      <w:ind w:left="0" w:firstLine="0"/>
      <w:jc w:val="both"/>
    </w:pPr>
    <w:rPr>
      <w:rFonts w:ascii="Arial" w:eastAsia="Times New Roman" w:hAnsi="Arial" w:cs="Arial"/>
      <w:szCs w:val="24"/>
      <w:lang w:eastAsia="en-GB"/>
    </w:rPr>
  </w:style>
  <w:style w:type="paragraph" w:customStyle="1" w:styleId="BodynumberedRoman">
    <w:name w:val="Body numbered Roman"/>
    <w:basedOn w:val="Normal"/>
    <w:qFormat/>
    <w:rsid w:val="002F23A1"/>
    <w:pPr>
      <w:numPr>
        <w:numId w:val="25"/>
      </w:numPr>
      <w:jc w:val="both"/>
    </w:pPr>
  </w:style>
  <w:style w:type="paragraph" w:customStyle="1" w:styleId="NoNum">
    <w:name w:val="NoNum"/>
    <w:basedOn w:val="Normal"/>
    <w:rsid w:val="008439E0"/>
    <w:pPr>
      <w:tabs>
        <w:tab w:val="left" w:pos="851"/>
        <w:tab w:val="left" w:pos="1701"/>
        <w:tab w:val="left" w:pos="2552"/>
        <w:tab w:val="left" w:pos="3402"/>
      </w:tabs>
      <w:spacing w:after="0" w:line="360" w:lineRule="auto"/>
      <w:jc w:val="both"/>
    </w:pPr>
    <w:rPr>
      <w:rFonts w:ascii="Calibri" w:eastAsia="Times New Roman" w:hAnsi="Calibri" w:cs="Arial"/>
      <w:sz w:val="22"/>
      <w:szCs w:val="20"/>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34930">
      <w:bodyDiv w:val="1"/>
      <w:marLeft w:val="0"/>
      <w:marRight w:val="0"/>
      <w:marTop w:val="0"/>
      <w:marBottom w:val="0"/>
      <w:divBdr>
        <w:top w:val="none" w:sz="0" w:space="0" w:color="auto"/>
        <w:left w:val="none" w:sz="0" w:space="0" w:color="auto"/>
        <w:bottom w:val="none" w:sz="0" w:space="0" w:color="auto"/>
        <w:right w:val="none" w:sz="0" w:space="0" w:color="auto"/>
      </w:divBdr>
    </w:div>
    <w:div w:id="118563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E1B2777"/>
    <w:multiLevelType w:val="multilevel"/>
    <w:tmpl w:val="65087A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85373063">
    <w:abstractNumId w:val="2"/>
  </w:num>
  <w:num w:numId="2" w16cid:durableId="374964213">
    <w:abstractNumId w:val="0"/>
  </w:num>
  <w:num w:numId="3" w16cid:durableId="1017196504">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A0"/>
    <w:rsid w:val="00061599"/>
    <w:rsid w:val="000F57DB"/>
    <w:rsid w:val="001210D9"/>
    <w:rsid w:val="00137ADE"/>
    <w:rsid w:val="00147C67"/>
    <w:rsid w:val="001A3030"/>
    <w:rsid w:val="00237914"/>
    <w:rsid w:val="002575C1"/>
    <w:rsid w:val="00276805"/>
    <w:rsid w:val="002919E2"/>
    <w:rsid w:val="00336E46"/>
    <w:rsid w:val="00342005"/>
    <w:rsid w:val="003911AD"/>
    <w:rsid w:val="003915D1"/>
    <w:rsid w:val="00395A8C"/>
    <w:rsid w:val="003B09FD"/>
    <w:rsid w:val="003C00D6"/>
    <w:rsid w:val="003C36B1"/>
    <w:rsid w:val="003C4570"/>
    <w:rsid w:val="003E0B7C"/>
    <w:rsid w:val="003E35C1"/>
    <w:rsid w:val="003F02D4"/>
    <w:rsid w:val="00437493"/>
    <w:rsid w:val="00510A7D"/>
    <w:rsid w:val="0055588D"/>
    <w:rsid w:val="005902A0"/>
    <w:rsid w:val="00596DA2"/>
    <w:rsid w:val="005A2ADB"/>
    <w:rsid w:val="005A3688"/>
    <w:rsid w:val="006605DA"/>
    <w:rsid w:val="007224C0"/>
    <w:rsid w:val="0076247A"/>
    <w:rsid w:val="00792DAC"/>
    <w:rsid w:val="008060C0"/>
    <w:rsid w:val="00842765"/>
    <w:rsid w:val="00850333"/>
    <w:rsid w:val="008566D7"/>
    <w:rsid w:val="0088115E"/>
    <w:rsid w:val="008C68E7"/>
    <w:rsid w:val="008D49AF"/>
    <w:rsid w:val="008E0264"/>
    <w:rsid w:val="008E5FF1"/>
    <w:rsid w:val="008F7E34"/>
    <w:rsid w:val="00912EAB"/>
    <w:rsid w:val="00925F73"/>
    <w:rsid w:val="00964A95"/>
    <w:rsid w:val="009E741C"/>
    <w:rsid w:val="009F438D"/>
    <w:rsid w:val="00A514D2"/>
    <w:rsid w:val="00A577A7"/>
    <w:rsid w:val="00A70A30"/>
    <w:rsid w:val="00AC51EE"/>
    <w:rsid w:val="00B32B27"/>
    <w:rsid w:val="00B437D8"/>
    <w:rsid w:val="00B47FED"/>
    <w:rsid w:val="00B76871"/>
    <w:rsid w:val="00BD33CD"/>
    <w:rsid w:val="00BF1F32"/>
    <w:rsid w:val="00C165C2"/>
    <w:rsid w:val="00C56BC5"/>
    <w:rsid w:val="00C714A3"/>
    <w:rsid w:val="00CB7338"/>
    <w:rsid w:val="00CC1EBE"/>
    <w:rsid w:val="00D00539"/>
    <w:rsid w:val="00D65C59"/>
    <w:rsid w:val="00D764A0"/>
    <w:rsid w:val="00E2716B"/>
    <w:rsid w:val="00E36D66"/>
    <w:rsid w:val="00E512F8"/>
    <w:rsid w:val="00ED705E"/>
    <w:rsid w:val="00F56408"/>
    <w:rsid w:val="00F85FE4"/>
    <w:rsid w:val="00F93A2E"/>
    <w:rsid w:val="00FB28B7"/>
    <w:rsid w:val="00FB5B2A"/>
    <w:rsid w:val="00FD1D64"/>
    <w:rsid w:val="00FE0D7E"/>
    <w:rsid w:val="00FE3EA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2005"/>
    <w:rPr>
      <w:color w:val="808080"/>
    </w:rPr>
  </w:style>
  <w:style w:type="paragraph" w:customStyle="1" w:styleId="DBA12626DB314937AD28499D211CD4C0">
    <w:name w:val="DBA12626DB314937AD28499D211CD4C0"/>
    <w:rsid w:val="00F85FE4"/>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1BD09789F58545AD136528000A7647" ma:contentTypeVersion="23" ma:contentTypeDescription="Create a new document." ma:contentTypeScope="" ma:versionID="ff7ffabca340ad299bf6d157018e9025">
  <xsd:schema xmlns:xsd="http://www.w3.org/2001/XMLSchema" xmlns:xs="http://www.w3.org/2001/XMLSchema" xmlns:p="http://schemas.microsoft.com/office/2006/metadata/properties" xmlns:ns2="531ad409-afd3-49ab-9be8-64e44e6f9a99" xmlns:ns3="6d395102-7459-460e-9d78-7c05249aa46f" targetNamespace="http://schemas.microsoft.com/office/2006/metadata/properties" ma:root="true" ma:fieldsID="886ffee12b7cb37abab2774940980129" ns2:_="" ns3:_="">
    <xsd:import namespace="531ad409-afd3-49ab-9be8-64e44e6f9a99"/>
    <xsd:import namespace="6d395102-7459-460e-9d78-7c05249aa46f"/>
    <xsd:element name="properties">
      <xsd:complexType>
        <xsd:sequence>
          <xsd:element name="documentManagement">
            <xsd:complexType>
              <xsd:all>
                <xsd:element ref="ns2:SharedDocumentAccessGuid" minOccurs="0"/>
                <xsd:element ref="ns2:Archived" minOccurs="0"/>
                <xsd:element ref="ns2:MigratedSourceSystemLocation" minOccurs="0"/>
                <xsd:element ref="ns2:JSONPreview"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1ad409-afd3-49ab-9be8-64e44e6f9a99" elementFormDefault="qualified">
    <xsd:import namespace="http://schemas.microsoft.com/office/2006/documentManagement/types"/>
    <xsd:import namespace="http://schemas.microsoft.com/office/infopath/2007/PartnerControls"/>
    <xsd:element name="SharedDocumentAccessGuid" ma:index="8" nillable="true" ma:displayName="SharedDocumentAccessGuid" ma:hidden="true" ma:internalName="SharedDocumentAccessGuid">
      <xsd:simpleType>
        <xsd:restriction base="dms:Text"/>
      </xsd:simpleType>
    </xsd:element>
    <xsd:element name="Archived" ma:index="9" nillable="true" ma:displayName="Archived" ma:internalName="Archived">
      <xsd:simpleType>
        <xsd:restriction base="dms:Boolean"/>
      </xsd:simpleType>
    </xsd:element>
    <xsd:element name="MigratedSourceSystemLocation" ma:index="10" nillable="true" ma:displayName="MigratedSourceSystemLocation" ma:hidden="true" ma:internalName="MigratedSourceSystemLocation">
      <xsd:simpleType>
        <xsd:restriction base="dms:Text"/>
      </xsd:simpleType>
    </xsd:element>
    <xsd:element name="JSONPreview" ma:index="11" nillable="true" ma:displayName="JSONPreview" ma:hidden="true" ma:internalName="JSONPreview">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c1b6950-e862-45dc-b0ff-d2a7dc6e9c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395102-7459-460e-9d78-7c05249aa46f"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50160797-ef31-44dd-8f0f-efe9df8f056b}" ma:internalName="TaxCatchAll" ma:showField="CatchAllData" ma:web="6d395102-7459-460e-9d78-7c05249aa4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Archived xmlns="531ad409-afd3-49ab-9be8-64e44e6f9a99" xsi:nil="true"/>
    <lcf76f155ced4ddcb4097134ff3c332f xmlns="531ad409-afd3-49ab-9be8-64e44e6f9a99">
      <Terms xmlns="http://schemas.microsoft.com/office/infopath/2007/PartnerControls"/>
    </lcf76f155ced4ddcb4097134ff3c332f>
    <SharedDocumentAccessGuid xmlns="531ad409-afd3-49ab-9be8-64e44e6f9a99" xsi:nil="true"/>
    <JSONPreview xmlns="531ad409-afd3-49ab-9be8-64e44e6f9a99" xsi:nil="true"/>
    <TaxCatchAll xmlns="6d395102-7459-460e-9d78-7c05249aa46f" xsi:nil="true"/>
    <MigratedSourceSystemLocation xmlns="531ad409-afd3-49ab-9be8-64e44e6f9a99"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B2CCA7-B2C7-4BED-9AB1-176B23F0A248}">
  <ds:schemaRefs>
    <ds:schemaRef ds:uri="http://schemas.openxmlformats.org/officeDocument/2006/bibliography"/>
  </ds:schemaRefs>
</ds:datastoreItem>
</file>

<file path=customXml/itemProps3.xml><?xml version="1.0" encoding="utf-8"?>
<ds:datastoreItem xmlns:ds="http://schemas.openxmlformats.org/officeDocument/2006/customXml" ds:itemID="{592BB728-0293-4F38-82D9-4CA5920FFB20}">
  <ds:schemaRefs>
    <ds:schemaRef ds:uri="http://schemas.microsoft.com/sharepoint/v3/contenttype/forms"/>
  </ds:schemaRefs>
</ds:datastoreItem>
</file>

<file path=customXml/itemProps4.xml><?xml version="1.0" encoding="utf-8"?>
<ds:datastoreItem xmlns:ds="http://schemas.openxmlformats.org/officeDocument/2006/customXml" ds:itemID="{392FFBBB-7908-4D10-9137-2D773C427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1ad409-afd3-49ab-9be8-64e44e6f9a99"/>
    <ds:schemaRef ds:uri="6d395102-7459-460e-9d78-7c05249aa4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175A2C1-3596-4BEF-B25A-C615D2021F91}">
  <ds:schemaRefs>
    <ds:schemaRef ds:uri="http://schemas.microsoft.com/office/2006/metadata/properties"/>
    <ds:schemaRef ds:uri="http://schemas.microsoft.com/office/infopath/2007/PartnerControls"/>
    <ds:schemaRef ds:uri="531ad409-afd3-49ab-9be8-64e44e6f9a99"/>
    <ds:schemaRef ds:uri="6d395102-7459-460e-9d78-7c05249aa46f"/>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2812</Words>
  <Characters>16032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RCL 11 Crosshill: Schedule of Landscape Values</vt:lpstr>
    </vt:vector>
  </TitlesOfParts>
  <Company>Bridget Gilbert Landscape Architecture Limited</Company>
  <LinksUpToDate>false</LinksUpToDate>
  <CharactersWithSpaces>18807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21.23.16 Crosshill: Schedule of Landscape Values</dc:title>
  <dc:subject/>
  <dc:creator>Bridget Gilbert</dc:creator>
  <cp:lastModifiedBy>Bridget Gilbert</cp:lastModifiedBy>
  <cp:revision>18</cp:revision>
  <dcterms:created xsi:type="dcterms:W3CDTF">2026-07-07T06:04:00Z</dcterms:created>
  <dcterms:modified xsi:type="dcterms:W3CDTF">2026-07-14T21:17:00Z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0x010100AF1BD09789F58545AD136528000A7647</vt:lpwstr>
  </property>
</Properties>
</file>